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5FA41" w14:textId="77777777" w:rsidR="000F69FB" w:rsidRPr="00C803F3" w:rsidRDefault="000F69FB"/>
    <w:bookmarkStart w:id="0" w:name="Title" w:displacedByCustomXml="next"/>
    <w:sdt>
      <w:sdtPr>
        <w:alias w:val="Title"/>
        <w:tag w:val="Title"/>
        <w:id w:val="1323468504"/>
        <w:placeholder>
          <w:docPart w:val="35139A65BA9743548B8E82869583EEF8"/>
        </w:placeholder>
        <w:text w:multiLine="1"/>
      </w:sdtPr>
      <w:sdtEndPr/>
      <w:sdtContent>
        <w:p w14:paraId="032E6DCD" w14:textId="0370A14B" w:rsidR="009B6F95" w:rsidRPr="00C803F3" w:rsidRDefault="00C001C0" w:rsidP="009B6F95">
          <w:pPr>
            <w:pStyle w:val="Title1"/>
          </w:pPr>
          <w:r>
            <w:t>Update Paper</w:t>
          </w:r>
        </w:p>
      </w:sdtContent>
    </w:sdt>
    <w:bookmarkEnd w:id="0" w:displacedByCustomXml="prev"/>
    <w:p w14:paraId="27371150" w14:textId="77777777" w:rsidR="009B6F95" w:rsidRPr="00C803F3" w:rsidRDefault="009B6F95"/>
    <w:sdt>
      <w:sdtPr>
        <w:rPr>
          <w:rStyle w:val="Style6"/>
        </w:rPr>
        <w:alias w:val="Purpose of report"/>
        <w:tag w:val="Purpose of report"/>
        <w:id w:val="-783727919"/>
        <w:lock w:val="sdtLocked"/>
        <w:placeholder>
          <w:docPart w:val="D421CB5F5529477DB701E8F68F2F101E"/>
        </w:placeholder>
      </w:sdtPr>
      <w:sdtEndPr>
        <w:rPr>
          <w:rStyle w:val="Style6"/>
        </w:rPr>
      </w:sdtEndPr>
      <w:sdtContent>
        <w:p w14:paraId="069FFA9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095804EC2D24CD48495388B6292DC3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25E2DA1" w14:textId="77777777" w:rsidR="00795C95" w:rsidRDefault="002F7E12" w:rsidP="00B84F31">
          <w:pPr>
            <w:ind w:left="0" w:firstLine="0"/>
            <w:rPr>
              <w:rStyle w:val="Title3Char"/>
            </w:rPr>
          </w:pPr>
          <w:r>
            <w:rPr>
              <w:rStyle w:val="Title3Char"/>
            </w:rPr>
            <w:t>For information.</w:t>
          </w:r>
        </w:p>
      </w:sdtContent>
    </w:sdt>
    <w:p w14:paraId="3209561A" w14:textId="77777777" w:rsidR="009B6F95" w:rsidRPr="00C803F3" w:rsidRDefault="009B6F95" w:rsidP="00B84F31">
      <w:pPr>
        <w:ind w:left="0" w:firstLine="0"/>
      </w:pPr>
    </w:p>
    <w:sdt>
      <w:sdtPr>
        <w:rPr>
          <w:rStyle w:val="Style6"/>
        </w:rPr>
        <w:id w:val="911819474"/>
        <w:lock w:val="sdtLocked"/>
        <w:placeholder>
          <w:docPart w:val="C77EC07E024A4291AA12CE5B8394494A"/>
        </w:placeholder>
      </w:sdtPr>
      <w:sdtEndPr>
        <w:rPr>
          <w:rStyle w:val="Style6"/>
        </w:rPr>
      </w:sdtEndPr>
      <w:sdtContent>
        <w:p w14:paraId="2B38EA67" w14:textId="77777777" w:rsidR="009B6F95" w:rsidRPr="00A627DD" w:rsidRDefault="009B6F95" w:rsidP="00B84F31">
          <w:pPr>
            <w:ind w:left="0" w:firstLine="0"/>
          </w:pPr>
          <w:r w:rsidRPr="00C803F3">
            <w:rPr>
              <w:rStyle w:val="Style6"/>
            </w:rPr>
            <w:t>Summary</w:t>
          </w:r>
        </w:p>
      </w:sdtContent>
    </w:sdt>
    <w:p w14:paraId="7AAC1988" w14:textId="77777777" w:rsidR="00C001C0" w:rsidRDefault="00C001C0" w:rsidP="00C001C0">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The report outlines issues of interest to the Board not covered under the other items on the</w:t>
      </w:r>
    </w:p>
    <w:p w14:paraId="31B913BF" w14:textId="375C5F62" w:rsidR="009B6F95" w:rsidRDefault="00C001C0" w:rsidP="00C001C0">
      <w:pPr>
        <w:pStyle w:val="Title3"/>
      </w:pPr>
      <w:r>
        <w:rPr>
          <w:rFonts w:eastAsiaTheme="minorEastAsia" w:cs="Arial"/>
          <w:lang w:eastAsia="ja-JP"/>
        </w:rPr>
        <w:t>agenda.</w:t>
      </w:r>
    </w:p>
    <w:p w14:paraId="243742E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447E4108" wp14:editId="3A91AE9E">
                <wp:simplePos x="0" y="0"/>
                <wp:positionH relativeFrom="margin">
                  <wp:align>right</wp:align>
                </wp:positionH>
                <wp:positionV relativeFrom="paragraph">
                  <wp:posOffset>71120</wp:posOffset>
                </wp:positionV>
                <wp:extent cx="5705475" cy="1581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2E126422" w14:textId="0B017725" w:rsidR="00C001C0" w:rsidRDefault="00C001C0" w:rsidP="00B84F31">
                            <w:pPr>
                              <w:ind w:left="0" w:firstLine="0"/>
                              <w:rPr>
                                <w:rFonts w:eastAsiaTheme="minorEastAsia" w:cs="Arial"/>
                                <w:lang w:eastAsia="ja-JP"/>
                              </w:rPr>
                            </w:pPr>
                            <w:r>
                              <w:rPr>
                                <w:rFonts w:eastAsiaTheme="minorEastAsia" w:cs="Arial"/>
                                <w:lang w:eastAsia="ja-JP"/>
                              </w:rPr>
                              <w:t>That members of the Board note and comment on the update.</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F05EEA"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009D8DB7" w14:textId="72740964" w:rsidR="000F69FB" w:rsidRDefault="00C001C0">
                            <w:r>
                              <w:rPr>
                                <w:rFonts w:eastAsiaTheme="minorEastAsia" w:cs="Arial"/>
                                <w:lang w:eastAsia="ja-JP"/>
                              </w:rPr>
                              <w:t>Officers to action any matters arising from the discussion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E410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2E126422" w14:textId="0B017725" w:rsidR="00C001C0" w:rsidRDefault="00C001C0" w:rsidP="00B84F31">
                      <w:pPr>
                        <w:ind w:left="0" w:firstLine="0"/>
                        <w:rPr>
                          <w:rFonts w:eastAsiaTheme="minorEastAsia" w:cs="Arial"/>
                          <w:lang w:eastAsia="ja-JP"/>
                        </w:rPr>
                      </w:pPr>
                      <w:r>
                        <w:rPr>
                          <w:rFonts w:eastAsiaTheme="minorEastAsia" w:cs="Arial"/>
                          <w:lang w:eastAsia="ja-JP"/>
                        </w:rPr>
                        <w:t>That members of the Board note and comment on the update.</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DA6DEE"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009D8DB7" w14:textId="72740964" w:rsidR="000F69FB" w:rsidRDefault="00C001C0">
                      <w:r>
                        <w:rPr>
                          <w:rFonts w:eastAsiaTheme="minorEastAsia" w:cs="Arial"/>
                          <w:lang w:eastAsia="ja-JP"/>
                        </w:rPr>
                        <w:t>Officers to action any matters arising from the discussion as appropriate.</w:t>
                      </w:r>
                    </w:p>
                  </w:txbxContent>
                </v:textbox>
                <w10:wrap anchorx="margin"/>
              </v:shape>
            </w:pict>
          </mc:Fallback>
        </mc:AlternateContent>
      </w:r>
    </w:p>
    <w:p w14:paraId="770F754E" w14:textId="77777777" w:rsidR="009B6F95" w:rsidRDefault="009B6F95" w:rsidP="00B84F31">
      <w:pPr>
        <w:pStyle w:val="Title3"/>
      </w:pPr>
    </w:p>
    <w:p w14:paraId="2714312A" w14:textId="77777777" w:rsidR="009B6F95" w:rsidRDefault="009B6F95" w:rsidP="00B84F31">
      <w:pPr>
        <w:pStyle w:val="Title3"/>
      </w:pPr>
    </w:p>
    <w:p w14:paraId="4CAEED9A" w14:textId="77777777" w:rsidR="009B6F95" w:rsidRDefault="009B6F95" w:rsidP="00B84F31">
      <w:pPr>
        <w:pStyle w:val="Title3"/>
      </w:pPr>
    </w:p>
    <w:p w14:paraId="6DDE0283" w14:textId="77777777" w:rsidR="009B6F95" w:rsidRDefault="009B6F95" w:rsidP="00B84F31">
      <w:pPr>
        <w:pStyle w:val="Title3"/>
      </w:pPr>
    </w:p>
    <w:p w14:paraId="7913460F" w14:textId="77777777" w:rsidR="009B6F95" w:rsidRDefault="009B6F95" w:rsidP="00B84F31">
      <w:pPr>
        <w:pStyle w:val="Title3"/>
      </w:pPr>
    </w:p>
    <w:p w14:paraId="7373B1FF" w14:textId="77777777" w:rsidR="009B6F95" w:rsidRDefault="009B6F95" w:rsidP="00B84F31">
      <w:pPr>
        <w:pStyle w:val="Title3"/>
      </w:pPr>
    </w:p>
    <w:p w14:paraId="388069EA" w14:textId="77777777" w:rsidR="009B6F95" w:rsidRDefault="009B6F95" w:rsidP="00B84F31">
      <w:pPr>
        <w:pStyle w:val="Title3"/>
      </w:pPr>
    </w:p>
    <w:p w14:paraId="316C0D9A" w14:textId="77777777" w:rsidR="009B6F95" w:rsidRDefault="009B6F95" w:rsidP="00B84F31">
      <w:pPr>
        <w:pStyle w:val="Title3"/>
      </w:pPr>
    </w:p>
    <w:p w14:paraId="19528D63" w14:textId="77777777" w:rsidR="009B6F95" w:rsidRDefault="009B6F95" w:rsidP="00B84F31">
      <w:pPr>
        <w:pStyle w:val="Title3"/>
      </w:pPr>
    </w:p>
    <w:p w14:paraId="0F06CA89" w14:textId="77777777" w:rsidR="009B6F95" w:rsidRPr="00C803F3" w:rsidRDefault="00F05EEA" w:rsidP="000F69FB">
      <w:sdt>
        <w:sdtPr>
          <w:rPr>
            <w:rStyle w:val="Style2"/>
          </w:rPr>
          <w:id w:val="-1751574325"/>
          <w:lock w:val="contentLocked"/>
          <w:placeholder>
            <w:docPart w:val="252C40393D26469AA476759828964E4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67279BFD64F4DE0B1D4F458693A0B15"/>
          </w:placeholder>
          <w:text w:multiLine="1"/>
        </w:sdtPr>
        <w:sdtEndPr/>
        <w:sdtContent>
          <w:r w:rsidR="002F7E12">
            <w:t>Mark Norris</w:t>
          </w:r>
        </w:sdtContent>
      </w:sdt>
    </w:p>
    <w:p w14:paraId="1294ACC2" w14:textId="77777777" w:rsidR="009B6F95" w:rsidRDefault="00F05EEA" w:rsidP="000F69FB">
      <w:sdt>
        <w:sdtPr>
          <w:rPr>
            <w:rStyle w:val="Style2"/>
          </w:rPr>
          <w:id w:val="1940027828"/>
          <w:lock w:val="contentLocked"/>
          <w:placeholder>
            <w:docPart w:val="4FC846F708414BA9896BBB90346AEC2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A0882CD63294286B2D351DEEE162E85"/>
          </w:placeholder>
          <w:text w:multiLine="1"/>
        </w:sdtPr>
        <w:sdtEndPr/>
        <w:sdtContent>
          <w:r w:rsidR="002F7E12">
            <w:t>Principal Policy Adviser</w:t>
          </w:r>
        </w:sdtContent>
      </w:sdt>
    </w:p>
    <w:p w14:paraId="6CB450C9" w14:textId="77777777" w:rsidR="009B6F95" w:rsidRDefault="00F05EEA" w:rsidP="000F69FB">
      <w:sdt>
        <w:sdtPr>
          <w:rPr>
            <w:rStyle w:val="Style2"/>
          </w:rPr>
          <w:id w:val="1040625228"/>
          <w:lock w:val="contentLocked"/>
          <w:placeholder>
            <w:docPart w:val="F3BDE3025F0146D4A4834B98359123C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06AF37C29A94264A56244E25E3D46DD"/>
          </w:placeholder>
          <w:text w:multiLine="1"/>
        </w:sdtPr>
        <w:sdtEndPr/>
        <w:sdtContent>
          <w:r w:rsidR="009B6F95" w:rsidRPr="00C803F3">
            <w:t>020</w:t>
          </w:r>
          <w:r w:rsidR="002F7E12">
            <w:t xml:space="preserve"> </w:t>
          </w:r>
          <w:r w:rsidR="009B6F95" w:rsidRPr="00C803F3">
            <w:t>7</w:t>
          </w:r>
          <w:r w:rsidR="002F7E12">
            <w:t>664 3241</w:t>
          </w:r>
        </w:sdtContent>
      </w:sdt>
      <w:r w:rsidR="009B6F95" w:rsidRPr="00B5377C">
        <w:t xml:space="preserve"> </w:t>
      </w:r>
    </w:p>
    <w:p w14:paraId="5C8C25B4" w14:textId="77777777" w:rsidR="009B6F95" w:rsidRDefault="00F05EEA" w:rsidP="00B84F31">
      <w:pPr>
        <w:pStyle w:val="Title3"/>
      </w:pPr>
      <w:sdt>
        <w:sdtPr>
          <w:rPr>
            <w:rStyle w:val="Style2"/>
          </w:rPr>
          <w:id w:val="614409820"/>
          <w:lock w:val="contentLocked"/>
          <w:placeholder>
            <w:docPart w:val="FEE7F05F7F5145D992AA075BA9DE571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DBA752F70D547FCB0885AAAF06EC030"/>
          </w:placeholder>
          <w:text w:multiLine="1"/>
        </w:sdtPr>
        <w:sdtEndPr/>
        <w:sdtContent>
          <w:r w:rsidR="002F7E12">
            <w:t>mark.norris</w:t>
          </w:r>
          <w:r w:rsidR="009B6F95" w:rsidRPr="00C803F3">
            <w:t>@local.gov.uk</w:t>
          </w:r>
        </w:sdtContent>
      </w:sdt>
    </w:p>
    <w:p w14:paraId="078F5FCF" w14:textId="77777777" w:rsidR="009B6F95" w:rsidRPr="00E8118A" w:rsidRDefault="009B6F95" w:rsidP="00B84F31">
      <w:pPr>
        <w:pStyle w:val="Title3"/>
      </w:pPr>
    </w:p>
    <w:p w14:paraId="225B2D84" w14:textId="77777777" w:rsidR="009B6F95" w:rsidRPr="00C803F3" w:rsidRDefault="009B6F95" w:rsidP="00B84F31">
      <w:pPr>
        <w:pStyle w:val="Title3"/>
      </w:pPr>
      <w:r w:rsidRPr="00C803F3">
        <w:t xml:space="preserve"> </w:t>
      </w:r>
    </w:p>
    <w:p w14:paraId="1EEDE5F7" w14:textId="77777777" w:rsidR="009B6F95" w:rsidRPr="00C803F3" w:rsidRDefault="009B6F95"/>
    <w:p w14:paraId="279BF35F" w14:textId="77777777" w:rsidR="009B6F95" w:rsidRPr="00C803F3" w:rsidRDefault="009B6F95"/>
    <w:p w14:paraId="2895297A" w14:textId="77777777" w:rsidR="00C001C0" w:rsidRDefault="00C001C0" w:rsidP="001C3D70">
      <w:pPr>
        <w:pStyle w:val="Title1"/>
        <w:ind w:left="0" w:firstLine="0"/>
      </w:pPr>
    </w:p>
    <w:p w14:paraId="2EF2AD09" w14:textId="08809FCD" w:rsidR="00023739" w:rsidRDefault="00C001C0" w:rsidP="002B1158">
      <w:pPr>
        <w:pStyle w:val="Title1"/>
        <w:spacing w:after="0"/>
        <w:ind w:left="0" w:firstLine="0"/>
      </w:pPr>
      <w:r>
        <w:t>Update Pape</w:t>
      </w:r>
      <w:r w:rsidR="00DA5EE4">
        <w:t>r</w:t>
      </w:r>
    </w:p>
    <w:p w14:paraId="497F37AD" w14:textId="77777777" w:rsidR="002B1158" w:rsidRDefault="002B1158" w:rsidP="002B1158">
      <w:pPr>
        <w:pStyle w:val="Title1"/>
        <w:spacing w:after="0"/>
        <w:ind w:left="0" w:firstLine="0"/>
      </w:pPr>
    </w:p>
    <w:p w14:paraId="5D4DD52C" w14:textId="77777777" w:rsidR="005B092E" w:rsidRDefault="005B092E" w:rsidP="005B092E">
      <w:pPr>
        <w:jc w:val="both"/>
        <w:rPr>
          <w:rFonts w:cs="Arial"/>
          <w:b/>
          <w:bCs/>
        </w:rPr>
      </w:pPr>
      <w:r w:rsidRPr="00FC3EA1">
        <w:rPr>
          <w:rFonts w:cs="Arial"/>
          <w:b/>
          <w:bCs/>
        </w:rPr>
        <w:t xml:space="preserve">Domestic Abuse </w:t>
      </w:r>
    </w:p>
    <w:p w14:paraId="29A204C4" w14:textId="7DA9E3F6" w:rsidR="005B092E" w:rsidRPr="00D81D46" w:rsidRDefault="005B092E" w:rsidP="00D81D46">
      <w:pPr>
        <w:jc w:val="both"/>
        <w:rPr>
          <w:rFonts w:cs="Arial"/>
          <w:i/>
          <w:iCs/>
        </w:rPr>
      </w:pPr>
      <w:r w:rsidRPr="00B84389">
        <w:rPr>
          <w:rFonts w:cs="Arial"/>
          <w:i/>
          <w:iCs/>
        </w:rPr>
        <w:t>Domestic Abuse Bill</w:t>
      </w:r>
    </w:p>
    <w:p w14:paraId="7B87A6D5" w14:textId="4618B8B8" w:rsidR="005B092E" w:rsidRDefault="00DA6DEE" w:rsidP="000A2ECF">
      <w:pPr>
        <w:pStyle w:val="ListParagraph"/>
        <w:numPr>
          <w:ilvl w:val="0"/>
          <w:numId w:val="43"/>
        </w:numPr>
        <w:rPr>
          <w:rFonts w:cs="Arial"/>
        </w:rPr>
      </w:pPr>
      <w:r w:rsidRPr="00DA6DEE">
        <w:rPr>
          <w:rFonts w:cs="Arial"/>
        </w:rPr>
        <w:t xml:space="preserve">The LGA </w:t>
      </w:r>
      <w:hyperlink r:id="rId10" w:history="1">
        <w:r w:rsidRPr="00DA6DEE">
          <w:rPr>
            <w:rStyle w:val="Hyperlink"/>
            <w:rFonts w:cs="Arial"/>
          </w:rPr>
          <w:t>briefed</w:t>
        </w:r>
      </w:hyperlink>
      <w:r w:rsidRPr="00DA6DEE">
        <w:rPr>
          <w:rFonts w:cs="Arial"/>
        </w:rPr>
        <w:t xml:space="preserve"> Peers ahead of the House of Lords Report Stages for the Domestic Abuse Bill, held on the 8</w:t>
      </w:r>
      <w:r w:rsidRPr="00DA6DEE">
        <w:rPr>
          <w:rFonts w:cs="Arial"/>
          <w:vertAlign w:val="superscript"/>
        </w:rPr>
        <w:t>th</w:t>
      </w:r>
      <w:r w:rsidRPr="00DA6DEE">
        <w:rPr>
          <w:rFonts w:cs="Arial"/>
        </w:rPr>
        <w:t>, 10</w:t>
      </w:r>
      <w:r w:rsidRPr="00DA6DEE">
        <w:rPr>
          <w:rFonts w:cs="Arial"/>
          <w:vertAlign w:val="superscript"/>
        </w:rPr>
        <w:t>th</w:t>
      </w:r>
      <w:r w:rsidRPr="00DA6DEE">
        <w:rPr>
          <w:rFonts w:cs="Arial"/>
        </w:rPr>
        <w:t xml:space="preserve"> and 15</w:t>
      </w:r>
      <w:r w:rsidRPr="00DA6DEE">
        <w:rPr>
          <w:rFonts w:cs="Arial"/>
          <w:vertAlign w:val="superscript"/>
        </w:rPr>
        <w:t>th</w:t>
      </w:r>
      <w:r w:rsidRPr="00DA6DEE">
        <w:rPr>
          <w:rFonts w:cs="Arial"/>
        </w:rPr>
        <w:t xml:space="preserve"> March 2021.</w:t>
      </w:r>
      <w:r>
        <w:rPr>
          <w:rFonts w:cs="Arial"/>
        </w:rPr>
        <w:t xml:space="preserve"> </w:t>
      </w:r>
      <w:r w:rsidR="005B092E" w:rsidRPr="00DA6DEE">
        <w:rPr>
          <w:rFonts w:cs="Arial"/>
        </w:rPr>
        <w:t xml:space="preserve">During Report Stage, the Government tabled </w:t>
      </w:r>
      <w:hyperlink r:id="rId11" w:history="1">
        <w:r w:rsidR="005B092E" w:rsidRPr="00DA6DEE">
          <w:rPr>
            <w:rStyle w:val="Hyperlink"/>
            <w:rFonts w:cs="Arial"/>
          </w:rPr>
          <w:t>several amendments</w:t>
        </w:r>
      </w:hyperlink>
      <w:r w:rsidR="005B092E" w:rsidRPr="00DA6DEE">
        <w:rPr>
          <w:rFonts w:cs="Arial"/>
        </w:rPr>
        <w:t xml:space="preserve">, which will be of interest to local authorities. These included: </w:t>
      </w:r>
    </w:p>
    <w:p w14:paraId="3D735039" w14:textId="77777777" w:rsidR="00DA6DEE" w:rsidRPr="00DA6DEE" w:rsidRDefault="00DA6DEE" w:rsidP="00DA6DEE">
      <w:pPr>
        <w:pStyle w:val="ListParagraph"/>
        <w:numPr>
          <w:ilvl w:val="0"/>
          <w:numId w:val="0"/>
        </w:numPr>
        <w:ind w:left="360"/>
        <w:rPr>
          <w:rFonts w:cs="Arial"/>
        </w:rPr>
      </w:pPr>
    </w:p>
    <w:p w14:paraId="049DF0A5" w14:textId="78268EBF" w:rsidR="005B092E" w:rsidRDefault="005B092E" w:rsidP="005B092E">
      <w:pPr>
        <w:pStyle w:val="ListParagraph"/>
        <w:numPr>
          <w:ilvl w:val="1"/>
          <w:numId w:val="43"/>
        </w:numPr>
        <w:ind w:left="1134"/>
        <w:rPr>
          <w:rFonts w:cs="Arial"/>
        </w:rPr>
      </w:pPr>
      <w:r w:rsidRPr="005B092E">
        <w:rPr>
          <w:rFonts w:cs="Arial"/>
        </w:rPr>
        <w:t>Placing a duty on the Domestic Abuse Commissioner to publish a report within 12 months of commencement on the need for community-based domestic abuse services and on the provision of such services.</w:t>
      </w:r>
    </w:p>
    <w:p w14:paraId="23EBF0A2" w14:textId="77777777" w:rsidR="005B092E" w:rsidRDefault="005B092E" w:rsidP="005B092E">
      <w:pPr>
        <w:pStyle w:val="ListParagraph"/>
        <w:numPr>
          <w:ilvl w:val="1"/>
          <w:numId w:val="43"/>
        </w:numPr>
        <w:ind w:left="1134"/>
        <w:rPr>
          <w:rFonts w:cs="Arial"/>
        </w:rPr>
      </w:pPr>
      <w:r w:rsidRPr="005B092E">
        <w:rPr>
          <w:rFonts w:cs="Arial"/>
        </w:rPr>
        <w:t>Amending the provisions in Part 4 of the Bill (which place a duty on tier one local authorities in England to provide support to victims of domestic abuse and their children within safe accommodation) to require local authorities to monitor any impact on the new duty on the provision of community-based support in their area.</w:t>
      </w:r>
    </w:p>
    <w:p w14:paraId="00A52657" w14:textId="18F7BBDA" w:rsidR="005B092E" w:rsidRDefault="005B092E" w:rsidP="005B092E">
      <w:pPr>
        <w:pStyle w:val="ListParagraph"/>
        <w:numPr>
          <w:ilvl w:val="1"/>
          <w:numId w:val="43"/>
        </w:numPr>
        <w:ind w:left="1134"/>
        <w:rPr>
          <w:rFonts w:cs="Arial"/>
        </w:rPr>
      </w:pPr>
      <w:r w:rsidRPr="005B092E">
        <w:rPr>
          <w:rFonts w:cs="Arial"/>
        </w:rPr>
        <w:t xml:space="preserve">Requiring public authorities conducting domestic homicide reviews to send a copy of their completed reports to the Domestic Abuse Commissioner. </w:t>
      </w:r>
    </w:p>
    <w:p w14:paraId="72EE4E6B" w14:textId="77777777" w:rsidR="005B092E" w:rsidRPr="005B092E" w:rsidRDefault="005B092E" w:rsidP="005B092E">
      <w:pPr>
        <w:pStyle w:val="ListParagraph"/>
        <w:numPr>
          <w:ilvl w:val="0"/>
          <w:numId w:val="0"/>
        </w:numPr>
        <w:ind w:left="1134"/>
        <w:rPr>
          <w:rFonts w:cs="Arial"/>
        </w:rPr>
      </w:pPr>
    </w:p>
    <w:p w14:paraId="5ABC9A5E" w14:textId="16A3275B" w:rsidR="005B092E" w:rsidRDefault="005B092E" w:rsidP="005B092E">
      <w:pPr>
        <w:pStyle w:val="ListParagraph"/>
        <w:numPr>
          <w:ilvl w:val="0"/>
          <w:numId w:val="43"/>
        </w:numPr>
        <w:rPr>
          <w:rFonts w:cs="Arial"/>
        </w:rPr>
      </w:pPr>
      <w:r w:rsidRPr="005B092E">
        <w:rPr>
          <w:rFonts w:cs="Arial"/>
        </w:rPr>
        <w:t xml:space="preserve">It was positive to see the emphasis on the value of community-based support services during the final stages of the House of Lords debates. We will continue to work with the Domestic Abuse Commissioner, </w:t>
      </w:r>
      <w:proofErr w:type="gramStart"/>
      <w:r w:rsidRPr="005B092E">
        <w:rPr>
          <w:rFonts w:cs="Arial"/>
        </w:rPr>
        <w:t>councils</w:t>
      </w:r>
      <w:proofErr w:type="gramEnd"/>
      <w:r w:rsidRPr="005B092E">
        <w:rPr>
          <w:rFonts w:cs="Arial"/>
        </w:rPr>
        <w:t xml:space="preserve"> and the domestic abuse support services to help secure greater investment in these early intervention and prevention services. We also welcome the changes to the Bill to share Domestic Homicide Reviews with the Domestic Abuse Commissioner, and hope this prompts more shared learning at a national level. </w:t>
      </w:r>
    </w:p>
    <w:p w14:paraId="0C297E8A" w14:textId="77777777" w:rsidR="005B092E" w:rsidRPr="005B092E" w:rsidRDefault="005B092E" w:rsidP="005B092E">
      <w:pPr>
        <w:pStyle w:val="ListParagraph"/>
        <w:numPr>
          <w:ilvl w:val="0"/>
          <w:numId w:val="0"/>
        </w:numPr>
        <w:ind w:left="720"/>
        <w:rPr>
          <w:rFonts w:cs="Arial"/>
        </w:rPr>
      </w:pPr>
    </w:p>
    <w:p w14:paraId="107ADBEC" w14:textId="77F08EC7" w:rsidR="005B092E" w:rsidRDefault="005B092E" w:rsidP="005B092E">
      <w:pPr>
        <w:pStyle w:val="ListParagraph"/>
        <w:numPr>
          <w:ilvl w:val="0"/>
          <w:numId w:val="43"/>
        </w:numPr>
        <w:rPr>
          <w:rFonts w:cs="Arial"/>
        </w:rPr>
      </w:pPr>
      <w:r w:rsidRPr="005B092E">
        <w:rPr>
          <w:rFonts w:cs="Arial"/>
        </w:rPr>
        <w:t xml:space="preserve">In our LGA briefing, we welcomed the £19 million additional Government funding announced in the </w:t>
      </w:r>
      <w:hyperlink r:id="rId12" w:history="1">
        <w:r w:rsidRPr="005B092E">
          <w:rPr>
            <w:rStyle w:val="Hyperlink"/>
            <w:rFonts w:cs="Arial"/>
          </w:rPr>
          <w:t>Budget 2021</w:t>
        </w:r>
      </w:hyperlink>
      <w:r w:rsidRPr="005B092E">
        <w:rPr>
          <w:rFonts w:cs="Arial"/>
        </w:rPr>
        <w:t xml:space="preserve">, which includes £15 million for perpetrator programmes and £4 million to trial a network of ‘Respite Rooms’ across England. We will continue to work with the Government to confirm further details about these funding announcements. </w:t>
      </w:r>
    </w:p>
    <w:p w14:paraId="62A27275" w14:textId="77777777" w:rsidR="005B092E" w:rsidRPr="005B092E" w:rsidRDefault="005B092E" w:rsidP="005B092E">
      <w:pPr>
        <w:pStyle w:val="ListParagraph"/>
        <w:numPr>
          <w:ilvl w:val="0"/>
          <w:numId w:val="0"/>
        </w:numPr>
        <w:ind w:left="360"/>
        <w:rPr>
          <w:rFonts w:cs="Arial"/>
        </w:rPr>
      </w:pPr>
    </w:p>
    <w:p w14:paraId="5453AE85" w14:textId="293CF800" w:rsidR="005B092E" w:rsidRDefault="005B092E" w:rsidP="005B092E">
      <w:pPr>
        <w:pStyle w:val="ListParagraph"/>
        <w:numPr>
          <w:ilvl w:val="0"/>
          <w:numId w:val="43"/>
        </w:numPr>
        <w:rPr>
          <w:rFonts w:cs="Arial"/>
        </w:rPr>
      </w:pPr>
      <w:r w:rsidRPr="005B092E">
        <w:rPr>
          <w:rFonts w:cs="Arial"/>
        </w:rPr>
        <w:t xml:space="preserve">We also welcomed the Government’s </w:t>
      </w:r>
      <w:hyperlink r:id="rId13" w:history="1">
        <w:r w:rsidRPr="005B092E">
          <w:rPr>
            <w:rStyle w:val="Hyperlink"/>
            <w:rFonts w:cs="Arial"/>
          </w:rPr>
          <w:t>funding allocation</w:t>
        </w:r>
      </w:hyperlink>
      <w:r w:rsidRPr="005B092E">
        <w:rPr>
          <w:rFonts w:cs="Arial"/>
        </w:rPr>
        <w:t xml:space="preserve"> of £125 million for local authorities to implement the forthcoming statutory duty in the Domestic Abuse Bill. Following feedback from local authorities, we called for clarity on the level of funding </w:t>
      </w:r>
      <w:r w:rsidRPr="005B092E">
        <w:rPr>
          <w:rFonts w:cs="Arial"/>
        </w:rPr>
        <w:lastRenderedPageBreak/>
        <w:t xml:space="preserve">to be made available in future years, and for a realistic and feasible timeline for local authorities to implement the new duty. </w:t>
      </w:r>
    </w:p>
    <w:p w14:paraId="2302DA50" w14:textId="77777777" w:rsidR="007317C2" w:rsidRPr="007317C2" w:rsidRDefault="007317C2" w:rsidP="007317C2">
      <w:pPr>
        <w:pStyle w:val="ListParagraph"/>
        <w:numPr>
          <w:ilvl w:val="0"/>
          <w:numId w:val="0"/>
        </w:numPr>
        <w:ind w:left="360"/>
        <w:rPr>
          <w:rFonts w:cs="Arial"/>
        </w:rPr>
      </w:pPr>
    </w:p>
    <w:p w14:paraId="295B1097" w14:textId="1DFB5CB5" w:rsidR="005B092E" w:rsidRDefault="005B092E" w:rsidP="005B092E">
      <w:pPr>
        <w:pStyle w:val="ListParagraph"/>
        <w:numPr>
          <w:ilvl w:val="0"/>
          <w:numId w:val="43"/>
        </w:numPr>
        <w:rPr>
          <w:rFonts w:cs="Arial"/>
        </w:rPr>
      </w:pPr>
      <w:r w:rsidRPr="005B092E">
        <w:rPr>
          <w:rFonts w:cs="Arial"/>
        </w:rPr>
        <w:t xml:space="preserve">It is worth noting the Government has also committed to considering the work with perpetrators as part of the future Domestic Abuse Strategy 2021. The LGA has also been invited to join the Domestic Abuse Commissioner’s Perpetrator Strategic Group. We will provide feedback to the Board on progress made.  </w:t>
      </w:r>
    </w:p>
    <w:p w14:paraId="4F204AB1" w14:textId="77777777" w:rsidR="00DA6DEE" w:rsidRPr="00DA6DEE" w:rsidRDefault="00DA6DEE" w:rsidP="00DA6DEE">
      <w:pPr>
        <w:pStyle w:val="ListParagraph"/>
        <w:numPr>
          <w:ilvl w:val="0"/>
          <w:numId w:val="0"/>
        </w:numPr>
        <w:ind w:left="360"/>
        <w:rPr>
          <w:rFonts w:cs="Arial"/>
        </w:rPr>
      </w:pPr>
    </w:p>
    <w:p w14:paraId="41D08443" w14:textId="4D04B032" w:rsidR="005B092E" w:rsidRPr="005B092E" w:rsidRDefault="005B092E" w:rsidP="005B092E">
      <w:pPr>
        <w:pStyle w:val="ListParagraph"/>
        <w:numPr>
          <w:ilvl w:val="0"/>
          <w:numId w:val="43"/>
        </w:numPr>
        <w:rPr>
          <w:rFonts w:cs="Arial"/>
        </w:rPr>
      </w:pPr>
      <w:r w:rsidRPr="005B092E">
        <w:rPr>
          <w:rFonts w:cs="Arial"/>
        </w:rPr>
        <w:t xml:space="preserve">In addition to lobbying on the Domestic Abuse Bill, the LGA held a series of workshops with local authority officers in preparation for the new statutory duty on local authorities to deliver accommodation-based support and services. Over 400 delegates joined the workshop sessions and we have agreed a further two workshops with the Ministry of Housing, Communities and Local Government </w:t>
      </w:r>
      <w:r w:rsidR="00D81D46">
        <w:rPr>
          <w:rFonts w:cs="Arial"/>
        </w:rPr>
        <w:t xml:space="preserve">(MHCLG) </w:t>
      </w:r>
      <w:r w:rsidRPr="005B092E">
        <w:rPr>
          <w:rFonts w:cs="Arial"/>
        </w:rPr>
        <w:t xml:space="preserve">in March 2021.  </w:t>
      </w:r>
    </w:p>
    <w:p w14:paraId="6FE589D8" w14:textId="77777777" w:rsidR="005B092E" w:rsidRPr="00FC3EA1" w:rsidRDefault="005B092E" w:rsidP="005B092E">
      <w:pPr>
        <w:jc w:val="both"/>
        <w:rPr>
          <w:rFonts w:cs="Arial"/>
          <w:i/>
          <w:iCs/>
        </w:rPr>
      </w:pPr>
      <w:r w:rsidRPr="00FC3EA1">
        <w:rPr>
          <w:rFonts w:cs="Arial"/>
          <w:i/>
          <w:iCs/>
        </w:rPr>
        <w:t xml:space="preserve">Violence Against Women and Girls Strategy (2021 – 2024) </w:t>
      </w:r>
    </w:p>
    <w:p w14:paraId="53E60DB7" w14:textId="031FC012" w:rsidR="005B092E" w:rsidRDefault="005B092E" w:rsidP="005811E4">
      <w:pPr>
        <w:pStyle w:val="ListParagraph"/>
        <w:numPr>
          <w:ilvl w:val="0"/>
          <w:numId w:val="43"/>
        </w:numPr>
        <w:jc w:val="both"/>
        <w:rPr>
          <w:rFonts w:cs="Arial"/>
        </w:rPr>
      </w:pPr>
      <w:r w:rsidRPr="005811E4">
        <w:rPr>
          <w:rFonts w:cs="Arial"/>
        </w:rPr>
        <w:t xml:space="preserve">The LGA submitted a </w:t>
      </w:r>
      <w:hyperlink r:id="rId14" w:history="1">
        <w:r w:rsidRPr="005811E4">
          <w:rPr>
            <w:rStyle w:val="Hyperlink"/>
            <w:rFonts w:cs="Arial"/>
          </w:rPr>
          <w:t>response</w:t>
        </w:r>
      </w:hyperlink>
      <w:r w:rsidRPr="005811E4">
        <w:rPr>
          <w:rFonts w:cs="Arial"/>
        </w:rPr>
        <w:t xml:space="preserve"> to the Government’s </w:t>
      </w:r>
      <w:hyperlink r:id="rId15" w:history="1">
        <w:r w:rsidRPr="005811E4">
          <w:rPr>
            <w:rStyle w:val="Hyperlink"/>
            <w:rFonts w:cs="Arial"/>
          </w:rPr>
          <w:t>consultation</w:t>
        </w:r>
      </w:hyperlink>
      <w:r w:rsidRPr="005811E4">
        <w:rPr>
          <w:rFonts w:cs="Arial"/>
        </w:rPr>
        <w:t xml:space="preserve"> on the development of the next Tackling Violence Against Women and Girls Strategy (VAWG), highlighting the need for this to align with other strategies and legislation, including the Domestic Abuse Bill.</w:t>
      </w:r>
    </w:p>
    <w:p w14:paraId="74181BBF" w14:textId="77777777" w:rsidR="005811E4" w:rsidRPr="005811E4" w:rsidRDefault="005811E4" w:rsidP="005811E4">
      <w:pPr>
        <w:pStyle w:val="ListParagraph"/>
        <w:numPr>
          <w:ilvl w:val="0"/>
          <w:numId w:val="0"/>
        </w:numPr>
        <w:ind w:left="720"/>
        <w:jc w:val="both"/>
        <w:rPr>
          <w:rFonts w:cs="Arial"/>
        </w:rPr>
      </w:pPr>
    </w:p>
    <w:p w14:paraId="3BA91533" w14:textId="6435CF6A" w:rsidR="005B092E" w:rsidRDefault="005B092E" w:rsidP="005811E4">
      <w:pPr>
        <w:pStyle w:val="ListParagraph"/>
        <w:numPr>
          <w:ilvl w:val="0"/>
          <w:numId w:val="43"/>
        </w:numPr>
        <w:jc w:val="both"/>
        <w:rPr>
          <w:rFonts w:cs="Arial"/>
        </w:rPr>
      </w:pPr>
      <w:r w:rsidRPr="005811E4">
        <w:rPr>
          <w:rFonts w:cs="Arial"/>
        </w:rPr>
        <w:t>The Government’s strategy (2021-2024) aims to focus on all forms of violence against women and girls and drive forward improvements in the effort to target perpetrators, placing victims and survivors at the heart of the approach, something the LGA supports.</w:t>
      </w:r>
    </w:p>
    <w:p w14:paraId="7F62EF32" w14:textId="77777777" w:rsidR="005811E4" w:rsidRPr="005811E4" w:rsidRDefault="005811E4" w:rsidP="005811E4">
      <w:pPr>
        <w:pStyle w:val="ListParagraph"/>
        <w:numPr>
          <w:ilvl w:val="0"/>
          <w:numId w:val="0"/>
        </w:numPr>
        <w:ind w:left="360"/>
        <w:rPr>
          <w:rFonts w:cs="Arial"/>
        </w:rPr>
      </w:pPr>
    </w:p>
    <w:p w14:paraId="48C8BA89" w14:textId="799B5EFB" w:rsidR="005811E4" w:rsidRDefault="005B092E" w:rsidP="005811E4">
      <w:pPr>
        <w:pStyle w:val="ListParagraph"/>
        <w:numPr>
          <w:ilvl w:val="0"/>
          <w:numId w:val="43"/>
        </w:numPr>
        <w:jc w:val="both"/>
        <w:rPr>
          <w:rFonts w:cs="Arial"/>
        </w:rPr>
      </w:pPr>
      <w:r w:rsidRPr="005811E4">
        <w:rPr>
          <w:rFonts w:cs="Arial"/>
        </w:rPr>
        <w:t xml:space="preserve">We hope that the Strategy will consider the systemic barriers facing Black and minoritized women, migrant women, Deaf and disabled women, older </w:t>
      </w:r>
      <w:proofErr w:type="gramStart"/>
      <w:r w:rsidRPr="005811E4">
        <w:rPr>
          <w:rFonts w:cs="Arial"/>
        </w:rPr>
        <w:t>women</w:t>
      </w:r>
      <w:proofErr w:type="gramEnd"/>
      <w:r w:rsidRPr="005811E4">
        <w:rPr>
          <w:rFonts w:cs="Arial"/>
        </w:rPr>
        <w:t xml:space="preserve"> and LGBTQ+ survivors, as disadvantaged and vulnerable groups are disproportionately affected.</w:t>
      </w:r>
    </w:p>
    <w:p w14:paraId="5897C4E2" w14:textId="77777777" w:rsidR="00D81D46" w:rsidRPr="00D81D46" w:rsidRDefault="00D81D46" w:rsidP="00D81D46">
      <w:pPr>
        <w:pStyle w:val="ListParagraph"/>
        <w:numPr>
          <w:ilvl w:val="0"/>
          <w:numId w:val="0"/>
        </w:numPr>
        <w:ind w:left="360"/>
        <w:rPr>
          <w:rFonts w:cs="Arial"/>
        </w:rPr>
      </w:pPr>
    </w:p>
    <w:p w14:paraId="52835654" w14:textId="19B20CAA" w:rsidR="005B092E" w:rsidRPr="005811E4" w:rsidRDefault="005B092E" w:rsidP="005811E4">
      <w:pPr>
        <w:pStyle w:val="ListParagraph"/>
        <w:numPr>
          <w:ilvl w:val="0"/>
          <w:numId w:val="43"/>
        </w:numPr>
        <w:rPr>
          <w:rFonts w:cs="Arial"/>
        </w:rPr>
      </w:pPr>
      <w:r w:rsidRPr="005811E4">
        <w:rPr>
          <w:rFonts w:cs="Arial"/>
        </w:rPr>
        <w:t>In line with this Strategy, it is helpful the Government has published a Male Victims’ Position Statement to help clarify and strengthen the response to male victims of domestic abuse, sexual violence, stalking and so-called ‘honour’ based abuse. In our response, we indicated our support for the development of an updated Male Victims Position Statement, in line with the updated VAWG Strategy.</w:t>
      </w:r>
    </w:p>
    <w:p w14:paraId="1393C36A" w14:textId="77777777" w:rsidR="005B092E" w:rsidRPr="005E2CB9" w:rsidRDefault="005B092E" w:rsidP="005B092E">
      <w:pPr>
        <w:rPr>
          <w:rFonts w:cs="Arial"/>
          <w:b/>
          <w:bCs/>
        </w:rPr>
      </w:pPr>
      <w:r w:rsidRPr="005E2CB9">
        <w:rPr>
          <w:rFonts w:cs="Arial"/>
          <w:b/>
          <w:bCs/>
        </w:rPr>
        <w:t>Serious Violent Crime</w:t>
      </w:r>
    </w:p>
    <w:p w14:paraId="24B0DC9A" w14:textId="77777777" w:rsidR="005B092E" w:rsidRPr="00B54145" w:rsidRDefault="005B092E" w:rsidP="005B092E">
      <w:pPr>
        <w:rPr>
          <w:rFonts w:cs="Arial"/>
          <w:i/>
          <w:iCs/>
        </w:rPr>
      </w:pPr>
      <w:r>
        <w:rPr>
          <w:rFonts w:cs="Arial"/>
          <w:i/>
          <w:iCs/>
        </w:rPr>
        <w:t>Serious violent crime funding</w:t>
      </w:r>
    </w:p>
    <w:p w14:paraId="300BC45B" w14:textId="4B7DA747" w:rsidR="005B092E" w:rsidRPr="005811E4" w:rsidRDefault="005B092E" w:rsidP="005811E4">
      <w:pPr>
        <w:pStyle w:val="ListParagraph"/>
        <w:numPr>
          <w:ilvl w:val="0"/>
          <w:numId w:val="43"/>
        </w:numPr>
        <w:rPr>
          <w:rFonts w:cs="Arial"/>
        </w:rPr>
      </w:pPr>
      <w:r w:rsidRPr="005811E4">
        <w:rPr>
          <w:rFonts w:cs="Arial"/>
        </w:rPr>
        <w:t xml:space="preserve">The Government </w:t>
      </w:r>
      <w:hyperlink r:id="rId16" w:history="1">
        <w:r w:rsidRPr="005811E4">
          <w:rPr>
            <w:rStyle w:val="Hyperlink"/>
            <w:rFonts w:cs="Arial"/>
          </w:rPr>
          <w:t>announced</w:t>
        </w:r>
      </w:hyperlink>
      <w:r w:rsidRPr="005811E4">
        <w:rPr>
          <w:rFonts w:cs="Arial"/>
        </w:rPr>
        <w:t xml:space="preserve"> £30 million additional funding would be made available to support the police to take targeted action in parts of England and Wales most </w:t>
      </w:r>
      <w:r w:rsidRPr="005811E4">
        <w:rPr>
          <w:rFonts w:cs="Arial"/>
        </w:rPr>
        <w:lastRenderedPageBreak/>
        <w:t xml:space="preserve">affected by serious violence. £23 million funding for new early intervention programmes to help stop young people being drawn into violent crime, was also </w:t>
      </w:r>
      <w:hyperlink r:id="rId17" w:history="1">
        <w:r w:rsidRPr="005811E4">
          <w:rPr>
            <w:rStyle w:val="Hyperlink"/>
            <w:rFonts w:cs="Arial"/>
          </w:rPr>
          <w:t>announced</w:t>
        </w:r>
      </w:hyperlink>
      <w:r w:rsidRPr="005811E4">
        <w:rPr>
          <w:rFonts w:cs="Arial"/>
        </w:rPr>
        <w:t xml:space="preserve">. Wider detail about the funding made available for tackling serious violent crime can be </w:t>
      </w:r>
      <w:hyperlink r:id="rId18" w:history="1">
        <w:r w:rsidRPr="005811E4">
          <w:rPr>
            <w:rStyle w:val="Hyperlink"/>
            <w:rFonts w:cs="Arial"/>
          </w:rPr>
          <w:t>found here</w:t>
        </w:r>
      </w:hyperlink>
      <w:r w:rsidRPr="005811E4">
        <w:rPr>
          <w:rFonts w:cs="Arial"/>
        </w:rPr>
        <w:t xml:space="preserve">. </w:t>
      </w:r>
    </w:p>
    <w:p w14:paraId="4E78AAAE" w14:textId="77777777" w:rsidR="005B092E" w:rsidRPr="004858FB" w:rsidRDefault="005B092E" w:rsidP="005B092E">
      <w:pPr>
        <w:rPr>
          <w:rFonts w:cs="Arial"/>
          <w:i/>
          <w:iCs/>
        </w:rPr>
      </w:pPr>
      <w:r w:rsidRPr="004858FB">
        <w:rPr>
          <w:rFonts w:cs="Arial"/>
          <w:i/>
          <w:iCs/>
        </w:rPr>
        <w:t xml:space="preserve">Offensive Weapons </w:t>
      </w:r>
      <w:r>
        <w:rPr>
          <w:rFonts w:cs="Arial"/>
          <w:i/>
          <w:iCs/>
        </w:rPr>
        <w:t xml:space="preserve">Homicide </w:t>
      </w:r>
      <w:r w:rsidRPr="004858FB">
        <w:rPr>
          <w:rFonts w:cs="Arial"/>
          <w:i/>
          <w:iCs/>
        </w:rPr>
        <w:t>Review</w:t>
      </w:r>
    </w:p>
    <w:p w14:paraId="0638A3F7" w14:textId="6B85D628" w:rsidR="005B092E" w:rsidRDefault="005B092E" w:rsidP="005811E4">
      <w:pPr>
        <w:pStyle w:val="ListParagraph"/>
        <w:numPr>
          <w:ilvl w:val="0"/>
          <w:numId w:val="43"/>
        </w:numPr>
        <w:rPr>
          <w:rFonts w:cs="Arial"/>
        </w:rPr>
      </w:pPr>
      <w:r w:rsidRPr="005811E4">
        <w:rPr>
          <w:rFonts w:cs="Arial"/>
        </w:rPr>
        <w:t xml:space="preserve">In March 2021, the LGA held a webinar session with local government officers on the Government’s plans to introduce Offensive Weapons Homicide Reviews in the forthcoming Police, Crime, Sentencing and Courts Bill. These reviews are expected to take place following deaths of adults where offensive weapons have been involved and will require local agencies and safeguarding partners to examine individual </w:t>
      </w:r>
      <w:proofErr w:type="gramStart"/>
      <w:r w:rsidRPr="005811E4">
        <w:rPr>
          <w:rFonts w:cs="Arial"/>
        </w:rPr>
        <w:t>cases</w:t>
      </w:r>
      <w:proofErr w:type="gramEnd"/>
      <w:r w:rsidRPr="005811E4">
        <w:rPr>
          <w:rFonts w:cs="Arial"/>
        </w:rPr>
        <w:t xml:space="preserve"> so future deaths are prevented. </w:t>
      </w:r>
    </w:p>
    <w:p w14:paraId="0875B5B2" w14:textId="77777777" w:rsidR="005811E4" w:rsidRPr="005811E4" w:rsidRDefault="005811E4" w:rsidP="005811E4">
      <w:pPr>
        <w:pStyle w:val="ListParagraph"/>
        <w:numPr>
          <w:ilvl w:val="0"/>
          <w:numId w:val="0"/>
        </w:numPr>
        <w:ind w:left="720"/>
        <w:rPr>
          <w:rFonts w:cs="Arial"/>
        </w:rPr>
      </w:pPr>
    </w:p>
    <w:p w14:paraId="45F6EA89" w14:textId="251DEE2E" w:rsidR="005B092E" w:rsidRPr="005811E4" w:rsidRDefault="005B092E" w:rsidP="005811E4">
      <w:pPr>
        <w:pStyle w:val="ListParagraph"/>
        <w:numPr>
          <w:ilvl w:val="0"/>
          <w:numId w:val="43"/>
        </w:numPr>
        <w:rPr>
          <w:rFonts w:cs="Arial"/>
        </w:rPr>
      </w:pPr>
      <w:r w:rsidRPr="005811E4">
        <w:rPr>
          <w:rFonts w:cs="Arial"/>
        </w:rPr>
        <w:t xml:space="preserve">The Government </w:t>
      </w:r>
      <w:hyperlink r:id="rId19" w:history="1">
        <w:r w:rsidRPr="005811E4">
          <w:rPr>
            <w:rStyle w:val="Hyperlink"/>
            <w:rFonts w:cs="Arial"/>
          </w:rPr>
          <w:t>announced</w:t>
        </w:r>
      </w:hyperlink>
      <w:r w:rsidRPr="005811E4">
        <w:rPr>
          <w:rFonts w:cs="Arial"/>
        </w:rPr>
        <w:t xml:space="preserve"> £1 million would be made available to set up and start the pilot for new homicide reviews, and a further £1.8 million will be available next year to continue the pilot into 2022 to 2023. </w:t>
      </w:r>
    </w:p>
    <w:p w14:paraId="2C905F44" w14:textId="77777777" w:rsidR="005B092E" w:rsidRDefault="005B092E" w:rsidP="005B092E">
      <w:pPr>
        <w:rPr>
          <w:rFonts w:cs="Arial"/>
          <w:i/>
          <w:iCs/>
        </w:rPr>
      </w:pPr>
      <w:r w:rsidRPr="004858FB">
        <w:rPr>
          <w:rFonts w:cs="Arial"/>
          <w:i/>
          <w:iCs/>
        </w:rPr>
        <w:t>Serious Violence Reduction Orders</w:t>
      </w:r>
    </w:p>
    <w:p w14:paraId="2104B6D5" w14:textId="544DA1D0" w:rsidR="007317C2" w:rsidRPr="00D81D46" w:rsidRDefault="005B092E" w:rsidP="00D81D46">
      <w:pPr>
        <w:pStyle w:val="ListParagraph"/>
        <w:numPr>
          <w:ilvl w:val="0"/>
          <w:numId w:val="43"/>
        </w:numPr>
        <w:rPr>
          <w:rFonts w:cs="Arial"/>
        </w:rPr>
      </w:pPr>
      <w:r w:rsidRPr="00D81D46">
        <w:rPr>
          <w:rFonts w:cs="Arial"/>
        </w:rPr>
        <w:t xml:space="preserve">The Government has published its response to the consultation on Serious Violence Reduction Orders. The response confirms that Serious Violence Reduction Orders will be introduced as part of the Police, Crime, Sentencing and Courts (PCSC) Bill </w:t>
      </w:r>
      <w:proofErr w:type="gramStart"/>
      <w:r w:rsidRPr="00D81D46">
        <w:rPr>
          <w:rFonts w:cs="Arial"/>
        </w:rPr>
        <w:t>on the basis of</w:t>
      </w:r>
      <w:proofErr w:type="gramEnd"/>
      <w:r w:rsidRPr="00D81D46">
        <w:rPr>
          <w:rFonts w:cs="Arial"/>
        </w:rPr>
        <w:t xml:space="preserve"> a targeted pilot.</w:t>
      </w:r>
    </w:p>
    <w:p w14:paraId="2D1AE1E3" w14:textId="77777777" w:rsidR="005B092E" w:rsidRPr="00D81D46" w:rsidRDefault="005B092E" w:rsidP="00D81D46">
      <w:pPr>
        <w:rPr>
          <w:rFonts w:cs="Arial"/>
        </w:rPr>
      </w:pPr>
      <w:r w:rsidRPr="00D81D46">
        <w:rPr>
          <w:rFonts w:cs="Arial"/>
          <w:b/>
          <w:bCs/>
        </w:rPr>
        <w:t>Unauthorised encampments</w:t>
      </w:r>
    </w:p>
    <w:p w14:paraId="7B5899A7" w14:textId="00000C96" w:rsidR="005B092E" w:rsidRDefault="005B092E" w:rsidP="005811E4">
      <w:pPr>
        <w:pStyle w:val="ListParagraph"/>
        <w:numPr>
          <w:ilvl w:val="0"/>
          <w:numId w:val="43"/>
        </w:numPr>
        <w:rPr>
          <w:rFonts w:cs="Arial"/>
        </w:rPr>
      </w:pPr>
      <w:r w:rsidRPr="005811E4">
        <w:rPr>
          <w:rFonts w:cs="Arial"/>
        </w:rPr>
        <w:t xml:space="preserve">The Government has published its consultation response on strengthening police powers to tackle unauthorised encampments. The Government intends to create a new criminal offence to target trespassers who intend to reside on any private or public land in vehicles without permission, and where they are causing significant disruption, </w:t>
      </w:r>
      <w:proofErr w:type="gramStart"/>
      <w:r w:rsidRPr="005811E4">
        <w:rPr>
          <w:rFonts w:cs="Arial"/>
        </w:rPr>
        <w:t>distress</w:t>
      </w:r>
      <w:proofErr w:type="gramEnd"/>
      <w:r w:rsidRPr="005811E4">
        <w:rPr>
          <w:rFonts w:cs="Arial"/>
        </w:rPr>
        <w:t xml:space="preserve"> or harm to local communities.</w:t>
      </w:r>
    </w:p>
    <w:p w14:paraId="1CEF83C0" w14:textId="77777777" w:rsidR="005811E4" w:rsidRPr="005811E4" w:rsidRDefault="005811E4" w:rsidP="005811E4">
      <w:pPr>
        <w:pStyle w:val="ListParagraph"/>
        <w:numPr>
          <w:ilvl w:val="0"/>
          <w:numId w:val="0"/>
        </w:numPr>
        <w:ind w:left="720"/>
        <w:rPr>
          <w:rFonts w:cs="Arial"/>
        </w:rPr>
      </w:pPr>
    </w:p>
    <w:p w14:paraId="110B93DB" w14:textId="305C3343" w:rsidR="005B092E" w:rsidRDefault="005B092E" w:rsidP="005811E4">
      <w:pPr>
        <w:pStyle w:val="ListParagraph"/>
        <w:numPr>
          <w:ilvl w:val="0"/>
          <w:numId w:val="43"/>
        </w:numPr>
        <w:rPr>
          <w:rFonts w:cs="Arial"/>
        </w:rPr>
      </w:pPr>
      <w:r w:rsidRPr="005811E4">
        <w:rPr>
          <w:rFonts w:cs="Arial"/>
        </w:rPr>
        <w:t xml:space="preserve">Police will be given powers to seize vehicles and arrest offenders. The measures are intended to target harmful encampments which reflect badly on the wider nomadic </w:t>
      </w:r>
      <w:proofErr w:type="gramStart"/>
      <w:r w:rsidRPr="005811E4">
        <w:rPr>
          <w:rFonts w:cs="Arial"/>
        </w:rPr>
        <w:t>community as a whole, the</w:t>
      </w:r>
      <w:proofErr w:type="gramEnd"/>
      <w:r w:rsidRPr="005811E4">
        <w:rPr>
          <w:rFonts w:cs="Arial"/>
        </w:rPr>
        <w:t xml:space="preserve"> majority of whom are law-abiding. The measures will be part of the new Police, Crime, Sentencing and Courts Bill. </w:t>
      </w:r>
    </w:p>
    <w:p w14:paraId="58F84FA9" w14:textId="77777777" w:rsidR="005B092E" w:rsidRDefault="005B092E" w:rsidP="005B092E">
      <w:pPr>
        <w:rPr>
          <w:rFonts w:cs="Arial"/>
          <w:b/>
          <w:bCs/>
        </w:rPr>
      </w:pPr>
      <w:r w:rsidRPr="00B84389">
        <w:rPr>
          <w:rFonts w:cs="Arial"/>
          <w:b/>
          <w:bCs/>
        </w:rPr>
        <w:t>Anti-social behaviour</w:t>
      </w:r>
    </w:p>
    <w:p w14:paraId="01C92080" w14:textId="77777777" w:rsidR="005B092E" w:rsidRPr="00B84389" w:rsidRDefault="005B092E" w:rsidP="005B092E">
      <w:pPr>
        <w:rPr>
          <w:rFonts w:cs="Arial"/>
          <w:i/>
          <w:iCs/>
        </w:rPr>
      </w:pPr>
      <w:r w:rsidRPr="00B84389">
        <w:rPr>
          <w:rFonts w:cs="Arial"/>
          <w:i/>
          <w:iCs/>
        </w:rPr>
        <w:t>Community Trigger</w:t>
      </w:r>
    </w:p>
    <w:p w14:paraId="61BF0473" w14:textId="25C8C3C5" w:rsidR="005B7267" w:rsidRPr="00F05EEA" w:rsidRDefault="005B092E" w:rsidP="00F05EEA">
      <w:pPr>
        <w:pStyle w:val="ListParagraph"/>
        <w:numPr>
          <w:ilvl w:val="0"/>
          <w:numId w:val="43"/>
        </w:numPr>
        <w:spacing w:after="240"/>
        <w:rPr>
          <w:rStyle w:val="Hyperlink"/>
          <w:rFonts w:cs="Arial"/>
        </w:rPr>
      </w:pPr>
      <w:r w:rsidRPr="005811E4">
        <w:rPr>
          <w:rFonts w:cs="Arial"/>
        </w:rPr>
        <w:t xml:space="preserve">Vice-Chair of the LGA’s Safer and Stronger Communities Board, Cllr Bridget Smith, chaired a webinar on ‘an introduction to the community trigger’. The webinar was attended by over 350 delegates, from a wide range of councils. Speakers included the Minister for Safeguarding Victoria Atkins MP (via video message), and guest </w:t>
      </w:r>
      <w:r w:rsidRPr="005811E4">
        <w:rPr>
          <w:rFonts w:cs="Arial"/>
        </w:rPr>
        <w:lastRenderedPageBreak/>
        <w:t xml:space="preserve">speakers from the organisation ASB Help. Following the session, over 50 councils have signed the ASB pledge to improve the information available online relating to the community trigger. If you missed the LGA’s webinar on the Community Trigger last week, you can find a copy of ASB’s Help’s </w:t>
      </w:r>
      <w:hyperlink r:id="rId20" w:history="1">
        <w:r w:rsidRPr="005811E4">
          <w:rPr>
            <w:rStyle w:val="Hyperlink"/>
            <w:rFonts w:cs="Arial"/>
          </w:rPr>
          <w:t>presentation here.</w:t>
        </w:r>
      </w:hyperlink>
    </w:p>
    <w:p w14:paraId="7494A70B" w14:textId="77777777" w:rsidR="005B092E" w:rsidRDefault="005B092E" w:rsidP="005B092E">
      <w:pPr>
        <w:rPr>
          <w:rFonts w:cs="Arial"/>
          <w:i/>
          <w:iCs/>
        </w:rPr>
      </w:pPr>
      <w:r w:rsidRPr="00461A95">
        <w:rPr>
          <w:rFonts w:cs="Arial"/>
          <w:i/>
          <w:iCs/>
        </w:rPr>
        <w:t>Home Office’s Anti-Social Behaviour Advisory Board</w:t>
      </w:r>
    </w:p>
    <w:p w14:paraId="05D94C7B" w14:textId="7815BB92" w:rsidR="005B092E" w:rsidRPr="005811E4" w:rsidRDefault="005B092E" w:rsidP="005811E4">
      <w:pPr>
        <w:pStyle w:val="ListParagraph"/>
        <w:numPr>
          <w:ilvl w:val="0"/>
          <w:numId w:val="43"/>
        </w:numPr>
        <w:rPr>
          <w:rFonts w:cs="Arial"/>
        </w:rPr>
      </w:pPr>
      <w:r w:rsidRPr="005811E4">
        <w:rPr>
          <w:rFonts w:cs="Arial"/>
        </w:rPr>
        <w:t xml:space="preserve">LGA officers attended the Home Office’s Anti-Social Behaviour Advisory Board, convened in February 2021, to discuss current challenges facing all agencies in tackling anti-social behaviour during the COVID-19 pandemic. Representatives agreed to implement an action plan, with a focus on improving the response to anti-social behaviour, sharing best </w:t>
      </w:r>
      <w:proofErr w:type="gramStart"/>
      <w:r w:rsidRPr="005811E4">
        <w:rPr>
          <w:rFonts w:cs="Arial"/>
        </w:rPr>
        <w:t>practice</w:t>
      </w:r>
      <w:proofErr w:type="gramEnd"/>
      <w:r w:rsidRPr="005811E4">
        <w:rPr>
          <w:rFonts w:cs="Arial"/>
        </w:rPr>
        <w:t xml:space="preserve"> and raising awareness of the community trigger and wider resolutions. There were also discussions about a proposed ‘Anti-Social Behaviour Awareness Week’, which may be promoted later in the year. </w:t>
      </w:r>
    </w:p>
    <w:p w14:paraId="7C57CB58" w14:textId="77777777" w:rsidR="005B092E" w:rsidRPr="004858FB" w:rsidRDefault="005B092E" w:rsidP="005B092E">
      <w:pPr>
        <w:rPr>
          <w:rFonts w:cs="Arial"/>
          <w:b/>
          <w:bCs/>
        </w:rPr>
      </w:pPr>
      <w:r w:rsidRPr="004858FB">
        <w:rPr>
          <w:rFonts w:cs="Arial"/>
          <w:b/>
          <w:bCs/>
        </w:rPr>
        <w:t>Biometrics and Surveillance Camera Commissioner appointed</w:t>
      </w:r>
    </w:p>
    <w:p w14:paraId="4F20E5CE" w14:textId="1571C67F" w:rsidR="005B092E" w:rsidRDefault="005B092E" w:rsidP="005811E4">
      <w:pPr>
        <w:pStyle w:val="ListParagraph"/>
        <w:numPr>
          <w:ilvl w:val="0"/>
          <w:numId w:val="43"/>
        </w:numPr>
        <w:rPr>
          <w:rFonts w:cs="Arial"/>
        </w:rPr>
      </w:pPr>
      <w:r w:rsidRPr="005811E4">
        <w:rPr>
          <w:rFonts w:cs="Arial"/>
        </w:rPr>
        <w:t xml:space="preserve">The Home Secretary has </w:t>
      </w:r>
      <w:hyperlink r:id="rId21" w:history="1">
        <w:r w:rsidRPr="005811E4">
          <w:rPr>
            <w:rStyle w:val="Hyperlink"/>
            <w:rFonts w:cs="Arial"/>
          </w:rPr>
          <w:t>appointed</w:t>
        </w:r>
      </w:hyperlink>
      <w:r w:rsidRPr="005811E4">
        <w:rPr>
          <w:rFonts w:cs="Arial"/>
        </w:rPr>
        <w:t xml:space="preserve"> Fraser Sampson as the Government’s new independent Biometrics and Surveillance Camera Commissioner, replacing the two part time posts of the Biometrics Commissioner and Surveillance Camera Commissioner.</w:t>
      </w:r>
    </w:p>
    <w:p w14:paraId="48F57F66" w14:textId="77777777" w:rsidR="005811E4" w:rsidRPr="005811E4" w:rsidRDefault="005811E4" w:rsidP="005811E4">
      <w:pPr>
        <w:ind w:left="0" w:firstLine="0"/>
        <w:rPr>
          <w:rFonts w:cs="Arial"/>
          <w:b/>
          <w:bCs/>
        </w:rPr>
      </w:pPr>
      <w:r w:rsidRPr="005811E4">
        <w:rPr>
          <w:rFonts w:cs="Arial"/>
          <w:b/>
          <w:bCs/>
        </w:rPr>
        <w:t>Counter-extremism</w:t>
      </w:r>
    </w:p>
    <w:p w14:paraId="0D2539D6" w14:textId="77777777" w:rsidR="005811E4" w:rsidRPr="005811E4" w:rsidRDefault="005811E4" w:rsidP="005811E4">
      <w:pPr>
        <w:pStyle w:val="ListParagraph"/>
        <w:numPr>
          <w:ilvl w:val="0"/>
          <w:numId w:val="43"/>
        </w:numPr>
        <w:rPr>
          <w:rFonts w:cs="Arial"/>
        </w:rPr>
      </w:pPr>
      <w:r w:rsidRPr="005811E4">
        <w:rPr>
          <w:rFonts w:cs="Arial"/>
        </w:rPr>
        <w:t xml:space="preserve">In January we began delivery of two training courses for local authority practitioners on engagement and communication strategies to counter far-right extremism. The courses are aimed at a developing understanding of: audience segmentation; the issues that far-right actors use to mobilise support; strategies to build greater resilience to far-right mobilisation; and how communications and community engagement might be applied locally to diffuse and contain far-right narratives. Officers from around 40 councils have signed up for the free online sessions. </w:t>
      </w:r>
    </w:p>
    <w:p w14:paraId="68287FB0" w14:textId="77777777" w:rsidR="005811E4" w:rsidRPr="005811E4" w:rsidRDefault="005811E4" w:rsidP="005811E4">
      <w:pPr>
        <w:pStyle w:val="ListParagraph"/>
        <w:numPr>
          <w:ilvl w:val="0"/>
          <w:numId w:val="0"/>
        </w:numPr>
        <w:ind w:left="720"/>
        <w:rPr>
          <w:rFonts w:cs="Arial"/>
        </w:rPr>
      </w:pPr>
    </w:p>
    <w:p w14:paraId="74B75E92" w14:textId="77777777" w:rsidR="005811E4" w:rsidRPr="005811E4" w:rsidRDefault="005811E4" w:rsidP="005811E4">
      <w:pPr>
        <w:pStyle w:val="ListParagraph"/>
        <w:numPr>
          <w:ilvl w:val="0"/>
          <w:numId w:val="43"/>
        </w:numPr>
        <w:rPr>
          <w:rFonts w:cs="Arial"/>
        </w:rPr>
      </w:pPr>
      <w:r w:rsidRPr="005811E4">
        <w:rPr>
          <w:rFonts w:cs="Arial"/>
        </w:rPr>
        <w:t>In February we supported the Special Interest Group on Countering Extremism (SIGCE) to deliver a successful webinar on Balancing social media monitoring for community tensions and extremism against the protection of privacy. Cllr Dalton spoke at a further SIGCE event for members and officers in the East of England region, outlining the evolving extremism challenges facing local government and the continued need for national investment in work on countering extremism and building cohesion.</w:t>
      </w:r>
    </w:p>
    <w:p w14:paraId="39B40CDD" w14:textId="77777777" w:rsidR="005811E4" w:rsidRPr="005811E4" w:rsidRDefault="005811E4" w:rsidP="005811E4">
      <w:pPr>
        <w:pStyle w:val="ListParagraph"/>
        <w:numPr>
          <w:ilvl w:val="0"/>
          <w:numId w:val="0"/>
        </w:numPr>
        <w:ind w:left="720"/>
        <w:rPr>
          <w:rFonts w:cs="Arial"/>
        </w:rPr>
      </w:pPr>
    </w:p>
    <w:p w14:paraId="33D63AEE" w14:textId="514D9094" w:rsidR="005B7267" w:rsidRPr="00F05EEA" w:rsidRDefault="005811E4" w:rsidP="00F05EEA">
      <w:pPr>
        <w:pStyle w:val="ListParagraph"/>
        <w:numPr>
          <w:ilvl w:val="0"/>
          <w:numId w:val="43"/>
        </w:numPr>
        <w:rPr>
          <w:rStyle w:val="normaltextrun"/>
          <w:rFonts w:ascii="Calibri" w:hAnsi="Calibri" w:cs="Calibri"/>
          <w:color w:val="000000"/>
        </w:rPr>
      </w:pPr>
      <w:r w:rsidRPr="005811E4">
        <w:rPr>
          <w:rFonts w:cs="Arial"/>
        </w:rPr>
        <w:t>Following discussions at the last B</w:t>
      </w:r>
      <w:r w:rsidR="00D81D46">
        <w:rPr>
          <w:rFonts w:cs="Arial"/>
        </w:rPr>
        <w:t>oard</w:t>
      </w:r>
      <w:r w:rsidRPr="005811E4">
        <w:rPr>
          <w:rFonts w:cs="Arial"/>
        </w:rPr>
        <w:t xml:space="preserve"> meeting on the pandemic and conspiracy theories, the LGA communications team ran a webinar on tackling vaccine hesitancy and misinformation earlier this month. </w:t>
      </w:r>
      <w:hyperlink r:id="rId22" w:history="1">
        <w:r w:rsidRPr="005811E4">
          <w:rPr>
            <w:rStyle w:val="Hyperlink"/>
            <w:rFonts w:cs="Arial"/>
          </w:rPr>
          <w:t>Presentations from the event will be available from the LGA website shortly</w:t>
        </w:r>
      </w:hyperlink>
      <w:r w:rsidRPr="005811E4">
        <w:rPr>
          <w:rFonts w:cs="Arial"/>
        </w:rPr>
        <w:t xml:space="preserve">. We have also been supporting work to commission </w:t>
      </w:r>
      <w:r w:rsidRPr="005811E4">
        <w:rPr>
          <w:rFonts w:cs="Arial"/>
        </w:rPr>
        <w:lastRenderedPageBreak/>
        <w:t xml:space="preserve">some new guidance for elected members on online harms, which will include sections on misinformation, </w:t>
      </w:r>
      <w:proofErr w:type="gramStart"/>
      <w:r w:rsidRPr="005811E4">
        <w:rPr>
          <w:rFonts w:cs="Arial"/>
        </w:rPr>
        <w:t>extremism</w:t>
      </w:r>
      <w:proofErr w:type="gramEnd"/>
      <w:r w:rsidRPr="005811E4">
        <w:rPr>
          <w:rFonts w:cs="Arial"/>
        </w:rPr>
        <w:t xml:space="preserve"> and radicalisation as well as other harms such as child </w:t>
      </w:r>
      <w:r w:rsidRPr="005811E4">
        <w:rPr>
          <w:rStyle w:val="normaltextrun"/>
          <w:rFonts w:cs="Arial"/>
          <w:color w:val="000000"/>
        </w:rPr>
        <w:t xml:space="preserve">sexual and criminal exploitation, addiction and intimidation. </w:t>
      </w:r>
    </w:p>
    <w:p w14:paraId="4F5ED047" w14:textId="77777777" w:rsidR="005B7267" w:rsidRPr="005B7267" w:rsidRDefault="005B7267" w:rsidP="005B7267">
      <w:pPr>
        <w:pStyle w:val="ListParagraph"/>
        <w:numPr>
          <w:ilvl w:val="0"/>
          <w:numId w:val="0"/>
        </w:numPr>
        <w:ind w:left="360"/>
        <w:rPr>
          <w:rStyle w:val="normaltextrun"/>
          <w:rFonts w:ascii="Calibri" w:hAnsi="Calibri" w:cs="Calibri"/>
          <w:color w:val="000000"/>
        </w:rPr>
      </w:pPr>
    </w:p>
    <w:p w14:paraId="57D61D47" w14:textId="25096E82" w:rsidR="007317C2" w:rsidRPr="007317C2" w:rsidRDefault="007317C2" w:rsidP="007317C2">
      <w:pPr>
        <w:ind w:left="360" w:firstLine="0"/>
        <w:rPr>
          <w:rFonts w:cs="Arial"/>
        </w:rPr>
      </w:pPr>
      <w:r w:rsidRPr="007317C2">
        <w:rPr>
          <w:rFonts w:cs="Arial"/>
          <w:b/>
          <w:bCs/>
        </w:rPr>
        <w:t>LGA Virtual Annual Licensing Conference</w:t>
      </w:r>
    </w:p>
    <w:p w14:paraId="23C59C49" w14:textId="3A931E2D" w:rsidR="007317C2" w:rsidRPr="007317C2" w:rsidRDefault="007317C2" w:rsidP="007317C2">
      <w:pPr>
        <w:pStyle w:val="ListParagraph"/>
        <w:numPr>
          <w:ilvl w:val="0"/>
          <w:numId w:val="43"/>
        </w:numPr>
        <w:rPr>
          <w:rFonts w:ascii="Calibri" w:hAnsi="Calibri" w:cs="Calibri"/>
          <w:color w:val="000000"/>
        </w:rPr>
      </w:pPr>
      <w:r w:rsidRPr="007317C2">
        <w:rPr>
          <w:rFonts w:cs="Arial"/>
        </w:rPr>
        <w:t xml:space="preserve">In February, Cllr Eric Allen and Cllr Kate Haigh chaired virtual sessions of the LGAs Annual Licensing Conference. The conference which ran over three days was attended by over 800 Members and officers. The conference covered a range of different areas of licensing with a particular focus on the impact of COVID-19 on the licenced trade and what recovery might look like. Speakers including Minister for taxis Baroness Vere of </w:t>
      </w:r>
      <w:proofErr w:type="spellStart"/>
      <w:r w:rsidRPr="007317C2">
        <w:rPr>
          <w:rFonts w:cs="Arial"/>
        </w:rPr>
        <w:t>Norbiton</w:t>
      </w:r>
      <w:proofErr w:type="spellEnd"/>
      <w:r w:rsidRPr="007317C2">
        <w:rPr>
          <w:rFonts w:cs="Arial"/>
        </w:rPr>
        <w:t xml:space="preserve"> and </w:t>
      </w:r>
      <w:proofErr w:type="spellStart"/>
      <w:r w:rsidRPr="007317C2">
        <w:rPr>
          <w:rFonts w:cs="Arial"/>
        </w:rPr>
        <w:t>UKHospitality</w:t>
      </w:r>
      <w:proofErr w:type="spellEnd"/>
      <w:r w:rsidRPr="007317C2">
        <w:rPr>
          <w:rFonts w:cs="Arial"/>
        </w:rPr>
        <w:t xml:space="preserve"> Chief Executive Kate Nicholls with delegates also hearing from </w:t>
      </w:r>
      <w:proofErr w:type="gramStart"/>
      <w:r w:rsidRPr="007317C2">
        <w:rPr>
          <w:rFonts w:cs="Arial"/>
        </w:rPr>
        <w:t>a number of</w:t>
      </w:r>
      <w:proofErr w:type="gramEnd"/>
      <w:r w:rsidRPr="007317C2">
        <w:rPr>
          <w:rFonts w:cs="Arial"/>
        </w:rPr>
        <w:t xml:space="preserve"> councils who reflected on their experiences and shared good practice.  </w:t>
      </w:r>
    </w:p>
    <w:p w14:paraId="554C77D3" w14:textId="49018146" w:rsidR="005811E4" w:rsidRDefault="005811E4" w:rsidP="005811E4">
      <w:pPr>
        <w:shd w:val="clear" w:color="auto" w:fill="FFFFFF"/>
        <w:spacing w:before="150" w:after="300"/>
        <w:ind w:left="0" w:firstLine="0"/>
        <w:rPr>
          <w:rFonts w:cs="Arial"/>
          <w:b/>
          <w:bCs/>
          <w:color w:val="000000"/>
        </w:rPr>
      </w:pPr>
      <w:r>
        <w:rPr>
          <w:rFonts w:cs="Arial"/>
          <w:b/>
          <w:bCs/>
          <w:color w:val="000000"/>
        </w:rPr>
        <w:t xml:space="preserve">COVID-19 </w:t>
      </w:r>
    </w:p>
    <w:p w14:paraId="59C93BAF" w14:textId="5F532D05" w:rsidR="007317C2" w:rsidRPr="007317C2" w:rsidRDefault="007317C2" w:rsidP="005811E4">
      <w:pPr>
        <w:shd w:val="clear" w:color="auto" w:fill="FFFFFF"/>
        <w:spacing w:before="150" w:after="300"/>
        <w:ind w:left="0" w:firstLine="0"/>
        <w:rPr>
          <w:rFonts w:cs="Arial"/>
          <w:b/>
          <w:bCs/>
          <w:i/>
          <w:iCs/>
          <w:color w:val="000000"/>
        </w:rPr>
      </w:pPr>
      <w:r w:rsidRPr="007317C2">
        <w:rPr>
          <w:rFonts w:cs="Arial"/>
          <w:b/>
          <w:bCs/>
          <w:i/>
          <w:iCs/>
          <w:color w:val="000000"/>
        </w:rPr>
        <w:t>Compliance and enforcement</w:t>
      </w:r>
    </w:p>
    <w:p w14:paraId="1CD314D3" w14:textId="250A2A7D" w:rsidR="00255D56" w:rsidRDefault="00255D56" w:rsidP="00255D56">
      <w:pPr>
        <w:pStyle w:val="ListParagraph"/>
        <w:numPr>
          <w:ilvl w:val="0"/>
          <w:numId w:val="43"/>
        </w:numPr>
      </w:pPr>
      <w:r>
        <w:t xml:space="preserve">We have continued our regular engagement with MHCLG and </w:t>
      </w:r>
      <w:r w:rsidR="00D81D46">
        <w:t xml:space="preserve">the </w:t>
      </w:r>
      <w:r>
        <w:t>D</w:t>
      </w:r>
      <w:r w:rsidR="00D81D46">
        <w:t xml:space="preserve">epartment of </w:t>
      </w:r>
      <w:r>
        <w:t>H</w:t>
      </w:r>
      <w:r w:rsidR="00D81D46">
        <w:t xml:space="preserve">ealth and Social </w:t>
      </w:r>
      <w:r>
        <w:t>C</w:t>
      </w:r>
      <w:r w:rsidR="00D81D46">
        <w:t>are</w:t>
      </w:r>
      <w:r>
        <w:t xml:space="preserve"> on compliance and enforcement issues, which has remained a key area of focus for the Government. Following the challenging and rapid moves through the tier system in December, the subsequent lockdown has presented a more limited but nevertheless consistent set of challenges linked to persistent non-compliance by some businesses; councils have used the Anti-Social Behaviour, Crime and Disorder Act 2014 and Local Government Act 1972 to compel non-compliant businesses to close: we hosted a webinar in March for more than 400 officers to discuss some of these cases.</w:t>
      </w:r>
    </w:p>
    <w:p w14:paraId="72F5B4BA" w14:textId="77777777" w:rsidR="00255D56" w:rsidRDefault="00255D56" w:rsidP="00255D56">
      <w:pPr>
        <w:pStyle w:val="ListParagraph"/>
        <w:numPr>
          <w:ilvl w:val="0"/>
          <w:numId w:val="0"/>
        </w:numPr>
        <w:ind w:left="720"/>
      </w:pPr>
    </w:p>
    <w:p w14:paraId="6BCCC2C1" w14:textId="68D29D9E" w:rsidR="00255D56" w:rsidRDefault="00255D56" w:rsidP="00255D56">
      <w:pPr>
        <w:pStyle w:val="ListParagraph"/>
        <w:numPr>
          <w:ilvl w:val="0"/>
          <w:numId w:val="43"/>
        </w:numPr>
      </w:pPr>
      <w:r>
        <w:t>Additionally, there has been ongoing frustration around mixed use premises and the lack of powers to compel businesses to close parts of stores selling non-essential items. Following concerns raised about the risk of infection in supermarkets, councils responded to the Government’s request to undertake targeted compliance activity in these premises.</w:t>
      </w:r>
    </w:p>
    <w:p w14:paraId="295864AB" w14:textId="77777777" w:rsidR="00255D56" w:rsidRDefault="00255D56" w:rsidP="00255D56">
      <w:pPr>
        <w:pStyle w:val="ListParagraph"/>
        <w:numPr>
          <w:ilvl w:val="0"/>
          <w:numId w:val="0"/>
        </w:numPr>
        <w:ind w:left="720"/>
      </w:pPr>
    </w:p>
    <w:p w14:paraId="3F1AC605" w14:textId="3949F63E" w:rsidR="00255D56" w:rsidRDefault="00255D56" w:rsidP="00255D56">
      <w:pPr>
        <w:pStyle w:val="ListParagraph"/>
        <w:numPr>
          <w:ilvl w:val="0"/>
          <w:numId w:val="43"/>
        </w:numPr>
      </w:pPr>
      <w:r>
        <w:t xml:space="preserve">With council officers, we highlighted to Government the compliance and enforcement challenges councils experienced under the previous regulations, and how the framework could be strengthened in the roadmap for reopening. Many of the more difficult issues have been addressed through the removal of the substantial meal requirement, curfew for hospitality businesses and the opportunity for tier tourism. We have continued to emphasise to Government the need for consistency between the legal framework and accompanying guidance, with as much information as </w:t>
      </w:r>
      <w:r>
        <w:lastRenderedPageBreak/>
        <w:t>possible included within the regulations to ensure that it is enforceable, and are hopeful that this will have been taken on board in the next iteration of the regulations.</w:t>
      </w:r>
    </w:p>
    <w:p w14:paraId="58F1F531" w14:textId="77777777" w:rsidR="00255D56" w:rsidRDefault="00255D56" w:rsidP="00255D56">
      <w:pPr>
        <w:pStyle w:val="ListParagraph"/>
        <w:numPr>
          <w:ilvl w:val="0"/>
          <w:numId w:val="0"/>
        </w:numPr>
        <w:ind w:left="360"/>
      </w:pPr>
    </w:p>
    <w:p w14:paraId="17610636" w14:textId="13C4C661" w:rsidR="00255D56" w:rsidRPr="007317C2" w:rsidRDefault="00255D56" w:rsidP="00255D56">
      <w:pPr>
        <w:pStyle w:val="ListParagraph"/>
        <w:numPr>
          <w:ilvl w:val="0"/>
          <w:numId w:val="43"/>
        </w:numPr>
        <w:rPr>
          <w:rFonts w:cs="Arial"/>
        </w:rPr>
      </w:pPr>
      <w:r w:rsidRPr="005811E4">
        <w:rPr>
          <w:rFonts w:cs="Arial"/>
          <w:color w:val="000000"/>
          <w:shd w:val="clear" w:color="auto" w:fill="FFFFFF"/>
        </w:rPr>
        <w:t xml:space="preserve">Communities Secretary Robert </w:t>
      </w:r>
      <w:proofErr w:type="spellStart"/>
      <w:r w:rsidRPr="005811E4">
        <w:rPr>
          <w:rFonts w:cs="Arial"/>
          <w:color w:val="000000"/>
          <w:shd w:val="clear" w:color="auto" w:fill="FFFFFF"/>
        </w:rPr>
        <w:t>Jenrick</w:t>
      </w:r>
      <w:proofErr w:type="spellEnd"/>
      <w:r w:rsidRPr="005811E4">
        <w:rPr>
          <w:rFonts w:cs="Arial"/>
          <w:color w:val="000000"/>
          <w:shd w:val="clear" w:color="auto" w:fill="FFFFFF"/>
        </w:rPr>
        <w:t xml:space="preserve"> </w:t>
      </w:r>
      <w:r>
        <w:rPr>
          <w:rFonts w:cs="Arial"/>
          <w:color w:val="000000"/>
          <w:shd w:val="clear" w:color="auto" w:fill="FFFFFF"/>
        </w:rPr>
        <w:t>has written to</w:t>
      </w:r>
      <w:r w:rsidRPr="005811E4">
        <w:rPr>
          <w:rFonts w:cs="Arial"/>
          <w:color w:val="000000"/>
          <w:shd w:val="clear" w:color="auto" w:fill="FFFFFF"/>
        </w:rPr>
        <w:t xml:space="preserve"> council leaders in March to set out government measures to support hospitality businesses to reopen safely from April 12</w:t>
      </w:r>
      <w:r w:rsidRPr="005811E4">
        <w:rPr>
          <w:rFonts w:cs="Arial"/>
          <w:color w:val="2D2D2D"/>
          <w:shd w:val="clear" w:color="auto" w:fill="FFFFFF"/>
        </w:rPr>
        <w:t xml:space="preserve">, as part of the second stage of the roadmap out of lockdown. This includes an extension of the new pavement licensing framework for 12 months to September 2022. Pubs will also continue to be able to have marquees up without planning permission for up to two months. We are supportive of continued flexibility but continue to engage with the Government and councils, to contribute to the development of workable and helpful guidance, as well as to help shape any longer term changes the government wishes to explore. </w:t>
      </w:r>
    </w:p>
    <w:p w14:paraId="012B75C0" w14:textId="77777777" w:rsidR="00255D56" w:rsidRDefault="00255D56" w:rsidP="00255D56">
      <w:pPr>
        <w:pStyle w:val="ListParagraph"/>
        <w:numPr>
          <w:ilvl w:val="0"/>
          <w:numId w:val="0"/>
        </w:numPr>
        <w:ind w:left="720"/>
      </w:pPr>
    </w:p>
    <w:p w14:paraId="7B51089C" w14:textId="30C9658F" w:rsidR="00255D56" w:rsidRDefault="00255D56" w:rsidP="00255D56">
      <w:pPr>
        <w:pStyle w:val="ListParagraph"/>
        <w:numPr>
          <w:ilvl w:val="0"/>
          <w:numId w:val="43"/>
        </w:numPr>
      </w:pPr>
      <w:proofErr w:type="gramStart"/>
      <w:r>
        <w:t>Looking ahead, the process of reopening</w:t>
      </w:r>
      <w:proofErr w:type="gramEnd"/>
      <w:r>
        <w:t xml:space="preserve"> will undoubtedly increase the demands on councils. Of particular concern is the withdrawal of the dedicated compliance fund, which has been rolled into wider Contain funding, as councils have been clear that without maintenance of this funding they will be unable to maintain levels of resourcing that have been in place throughout the winter.  There is also a concern at the likely demands placed on councils by multiple businesses wishing to stage local events as we move through </w:t>
      </w:r>
      <w:proofErr w:type="gramStart"/>
      <w:r>
        <w:t>reopening, and</w:t>
      </w:r>
      <w:proofErr w:type="gramEnd"/>
      <w:r>
        <w:t xml:space="preserve"> ensuring that councils have sufficient time to review plans and support businesses to ensure COVID secure events.  We are engaging with the Government on both these issues.</w:t>
      </w:r>
    </w:p>
    <w:p w14:paraId="12E17A7B" w14:textId="77777777" w:rsidR="00255D56" w:rsidRDefault="00255D56" w:rsidP="00255D56">
      <w:pPr>
        <w:pStyle w:val="ListParagraph"/>
        <w:numPr>
          <w:ilvl w:val="0"/>
          <w:numId w:val="0"/>
        </w:numPr>
        <w:shd w:val="clear" w:color="auto" w:fill="FFFFFF"/>
        <w:spacing w:before="150" w:after="300"/>
        <w:ind w:left="720"/>
        <w:rPr>
          <w:rFonts w:cs="Arial"/>
          <w:color w:val="2D2D2D"/>
        </w:rPr>
      </w:pPr>
    </w:p>
    <w:p w14:paraId="5F32D8AC" w14:textId="7422F822" w:rsidR="005811E4" w:rsidRPr="007317C2" w:rsidRDefault="005811E4" w:rsidP="007317C2">
      <w:pPr>
        <w:pStyle w:val="ListParagraph"/>
        <w:numPr>
          <w:ilvl w:val="0"/>
          <w:numId w:val="43"/>
        </w:numPr>
        <w:shd w:val="clear" w:color="auto" w:fill="FFFFFF"/>
        <w:spacing w:before="150" w:after="300"/>
        <w:rPr>
          <w:rStyle w:val="eop"/>
          <w:rFonts w:cs="Arial"/>
        </w:rPr>
      </w:pPr>
      <w:r w:rsidRPr="005811E4">
        <w:rPr>
          <w:rFonts w:cs="Arial"/>
          <w:color w:val="000000"/>
        </w:rPr>
        <w:t xml:space="preserve">The </w:t>
      </w:r>
      <w:r w:rsidRPr="005811E4">
        <w:rPr>
          <w:rFonts w:cs="Arial"/>
          <w:color w:val="2D2D2D"/>
        </w:rPr>
        <w:t xml:space="preserve">cross-governmental Regulatory Services Task and Finish Group convened by MHCLG </w:t>
      </w:r>
      <w:r w:rsidR="00255D56">
        <w:rPr>
          <w:rFonts w:cs="Arial"/>
          <w:color w:val="2D2D2D"/>
        </w:rPr>
        <w:t xml:space="preserve">in response to concerns raised by the LGA and others about the demands placed on environmental health and trading standards </w:t>
      </w:r>
      <w:r w:rsidRPr="005811E4">
        <w:rPr>
          <w:rFonts w:cs="Arial"/>
          <w:color w:val="2D2D2D"/>
        </w:rPr>
        <w:t xml:space="preserve">has identified five </w:t>
      </w:r>
      <w:r w:rsidRPr="005811E4">
        <w:rPr>
          <w:rStyle w:val="normaltextrun"/>
          <w:rFonts w:cs="Arial"/>
          <w:color w:val="000000"/>
        </w:rPr>
        <w:t>workstreams </w:t>
      </w:r>
      <w:r w:rsidR="00255D56">
        <w:rPr>
          <w:rStyle w:val="normaltextrun"/>
          <w:rFonts w:cs="Arial"/>
          <w:color w:val="000000"/>
        </w:rPr>
        <w:t>including developing a forward look of burdens on regulatory services; tackling backlogs; workforce capacity and qualifications; cost recovery and income generation, and a government champion for regulatory services</w:t>
      </w:r>
      <w:r w:rsidRPr="005811E4">
        <w:rPr>
          <w:rStyle w:val="normaltextrun"/>
          <w:rFonts w:cs="Arial"/>
          <w:color w:val="000000"/>
        </w:rPr>
        <w:t xml:space="preserve">. We will input into all of these areas and are taking a lead, jointly with the Office of Products Safety and Standards (OPSS), on the sourcing, capacity and </w:t>
      </w:r>
      <w:proofErr w:type="gramStart"/>
      <w:r w:rsidRPr="005811E4">
        <w:rPr>
          <w:rStyle w:val="normaltextrun"/>
          <w:rFonts w:cs="Arial"/>
          <w:color w:val="000000"/>
        </w:rPr>
        <w:t>qualifications ’</w:t>
      </w:r>
      <w:proofErr w:type="gramEnd"/>
      <w:r w:rsidRPr="005811E4">
        <w:rPr>
          <w:rStyle w:val="normaltextrun"/>
          <w:rFonts w:cs="Arial"/>
          <w:color w:val="000000"/>
        </w:rPr>
        <w:t xml:space="preserve"> workstream. </w:t>
      </w:r>
      <w:r w:rsidRPr="005811E4">
        <w:rPr>
          <w:rStyle w:val="eop"/>
          <w:rFonts w:cs="Arial"/>
          <w:color w:val="000000"/>
        </w:rPr>
        <w:t xml:space="preserve"> Each workstream will develop recommendations to take back to the wider Task and Finish Group. </w:t>
      </w:r>
    </w:p>
    <w:p w14:paraId="5D93EDA9" w14:textId="77777777" w:rsidR="007317C2" w:rsidRPr="007317C2" w:rsidRDefault="007317C2" w:rsidP="007317C2">
      <w:pPr>
        <w:pStyle w:val="ListParagraph"/>
        <w:numPr>
          <w:ilvl w:val="0"/>
          <w:numId w:val="0"/>
        </w:numPr>
        <w:ind w:left="360"/>
        <w:rPr>
          <w:rFonts w:cs="Arial"/>
        </w:rPr>
      </w:pPr>
    </w:p>
    <w:p w14:paraId="6E60A7BE" w14:textId="7F631C21" w:rsidR="007317C2" w:rsidRPr="007317C2" w:rsidRDefault="007317C2" w:rsidP="007317C2">
      <w:pPr>
        <w:ind w:left="360" w:hanging="360"/>
        <w:rPr>
          <w:rFonts w:cs="Arial"/>
          <w:b/>
          <w:bCs/>
          <w:i/>
          <w:iCs/>
        </w:rPr>
      </w:pPr>
      <w:r w:rsidRPr="007317C2">
        <w:rPr>
          <w:rFonts w:cs="Arial"/>
          <w:b/>
          <w:bCs/>
          <w:i/>
          <w:iCs/>
        </w:rPr>
        <w:t>Other COVID activity</w:t>
      </w:r>
    </w:p>
    <w:p w14:paraId="68543453" w14:textId="715C3A4A" w:rsidR="007317C2" w:rsidRDefault="007317C2" w:rsidP="002403DA">
      <w:pPr>
        <w:pStyle w:val="ListParagraph"/>
        <w:numPr>
          <w:ilvl w:val="0"/>
          <w:numId w:val="43"/>
        </w:numPr>
      </w:pPr>
      <w:r w:rsidRPr="00531708">
        <w:rPr>
          <w:rFonts w:cs="Arial"/>
        </w:rPr>
        <w:t>Members of the team have also continued to supp</w:t>
      </w:r>
      <w:r w:rsidR="00531708" w:rsidRPr="00531708">
        <w:rPr>
          <w:rFonts w:cs="Arial"/>
        </w:rPr>
        <w:t>ort the LGA’s activity in relation to the national shielding programme</w:t>
      </w:r>
      <w:r w:rsidR="00531708">
        <w:rPr>
          <w:rFonts w:cs="Arial"/>
        </w:rPr>
        <w:t>, with shielding advice in place since the start of the third national lockdown. As was the case during the N</w:t>
      </w:r>
      <w:r>
        <w:t>ovember</w:t>
      </w:r>
      <w:r w:rsidR="00531708">
        <w:t xml:space="preserve"> lockdown</w:t>
      </w:r>
      <w:r>
        <w:t xml:space="preserve">, there </w:t>
      </w:r>
      <w:r w:rsidR="00531708">
        <w:t>have been c</w:t>
      </w:r>
      <w:r>
        <w:t xml:space="preserve">omparatively few requests for councils to provide direct food support to CEV people, reflecting the efforts made by councils over summer and autumn to assist people to find sustainable ways to access food during the pandemic. However, there </w:t>
      </w:r>
      <w:r>
        <w:lastRenderedPageBreak/>
        <w:t>were a significant number of requests for councils to support people who were shielding with basic care and support needs as well as general advice.</w:t>
      </w:r>
    </w:p>
    <w:p w14:paraId="01684DEA" w14:textId="77777777" w:rsidR="007317C2" w:rsidRDefault="007317C2" w:rsidP="00531708">
      <w:pPr>
        <w:pStyle w:val="ListParagraph"/>
        <w:numPr>
          <w:ilvl w:val="0"/>
          <w:numId w:val="0"/>
        </w:numPr>
        <w:ind w:left="720"/>
      </w:pPr>
    </w:p>
    <w:p w14:paraId="1981C3DB" w14:textId="77777777" w:rsidR="007317C2" w:rsidRDefault="007317C2" w:rsidP="007317C2">
      <w:pPr>
        <w:pStyle w:val="ListParagraph"/>
        <w:numPr>
          <w:ilvl w:val="0"/>
          <w:numId w:val="43"/>
        </w:numPr>
      </w:pPr>
      <w:r>
        <w:t xml:space="preserve">In February, the Government announced a significant expansion of the shielded population following an extensive piece of risk stratification work to identify factors that make people more vulnerable to COVID. The previous shielded list comprised 2.2m people and was based solely on the clinical conditions that individuals have. The updated list includes an additional 1.6m people identified </w:t>
      </w:r>
      <w:proofErr w:type="gramStart"/>
      <w:r>
        <w:t>on the basis of</w:t>
      </w:r>
      <w:proofErr w:type="gramEnd"/>
      <w:r>
        <w:t xml:space="preserve"> a combination of age, sex, ethnicity, body mass index and a range of clinical conditions which data suggests means they are at high risk from COVID-19. This cohort has also been advised to shield and added to the priority list for vaccinations, with members of the CEV group currently being invited for vaccines. To date, the increase has not prompted a significant increase in the numbers of the newly expanded cohort seeking support, although it has led to </w:t>
      </w:r>
      <w:proofErr w:type="gramStart"/>
      <w:r>
        <w:t>a number of</w:t>
      </w:r>
      <w:proofErr w:type="gramEnd"/>
      <w:r>
        <w:t xml:space="preserve"> queries and calls to council hubs and helplines.</w:t>
      </w:r>
    </w:p>
    <w:p w14:paraId="224364BB" w14:textId="77777777" w:rsidR="007317C2" w:rsidRDefault="007317C2" w:rsidP="007317C2">
      <w:pPr>
        <w:pStyle w:val="ListParagraph"/>
        <w:numPr>
          <w:ilvl w:val="0"/>
          <w:numId w:val="0"/>
        </w:numPr>
        <w:ind w:left="720"/>
      </w:pPr>
    </w:p>
    <w:p w14:paraId="0E7C1372" w14:textId="0E8A6A7B" w:rsidR="007317C2" w:rsidRDefault="007317C2" w:rsidP="007317C2">
      <w:pPr>
        <w:pStyle w:val="ListParagraph"/>
        <w:numPr>
          <w:ilvl w:val="0"/>
          <w:numId w:val="43"/>
        </w:numPr>
      </w:pPr>
      <w:r>
        <w:t>The Government has also announced that it expects shielding to end by the end of March, by when it is expected that the CEV population will have been vaccinated. Councils have highlighted that they anticipate an ongoing role in supporting those who have been shielding to effectively re-engage with society following the requirement to shield for a substantial part of the past year.</w:t>
      </w:r>
    </w:p>
    <w:p w14:paraId="4302EE47" w14:textId="77777777" w:rsidR="00531708" w:rsidRDefault="00531708" w:rsidP="00531708">
      <w:pPr>
        <w:pStyle w:val="ListParagraph"/>
        <w:numPr>
          <w:ilvl w:val="0"/>
          <w:numId w:val="0"/>
        </w:numPr>
        <w:ind w:left="360"/>
      </w:pPr>
    </w:p>
    <w:p w14:paraId="1ABC407E" w14:textId="17ECCF47" w:rsidR="00531708" w:rsidRDefault="00531708" w:rsidP="007317C2">
      <w:pPr>
        <w:pStyle w:val="ListParagraph"/>
        <w:numPr>
          <w:ilvl w:val="0"/>
          <w:numId w:val="43"/>
        </w:numPr>
      </w:pPr>
      <w:r>
        <w:t>We have also been contributing to the Government’s work to develop a framework for non-financial, practical support for people required to self-isolate. This has been developed drawing on the experience of councils’ work to provide the shielded group, and additional funding will be provided to enable a consistent</w:t>
      </w:r>
    </w:p>
    <w:p w14:paraId="57C2C71D" w14:textId="77777777" w:rsidR="00255D56" w:rsidRPr="00255D56" w:rsidRDefault="00255D56" w:rsidP="00255D56">
      <w:pPr>
        <w:ind w:left="360" w:firstLine="0"/>
        <w:rPr>
          <w:rStyle w:val="normaltextrun"/>
          <w:rFonts w:ascii="Calibri" w:hAnsi="Calibri" w:cs="Calibri"/>
          <w:b/>
          <w:bCs/>
          <w:color w:val="000000"/>
        </w:rPr>
      </w:pPr>
      <w:r w:rsidRPr="00255D56">
        <w:rPr>
          <w:rFonts w:cs="Arial"/>
          <w:b/>
          <w:bCs/>
        </w:rPr>
        <w:t>Modern slavery statements</w:t>
      </w:r>
    </w:p>
    <w:p w14:paraId="74A770A7" w14:textId="53B51B0A" w:rsidR="00255D56" w:rsidRDefault="00255D56" w:rsidP="006A4F40">
      <w:pPr>
        <w:pStyle w:val="ListParagraph"/>
        <w:numPr>
          <w:ilvl w:val="0"/>
          <w:numId w:val="43"/>
        </w:numPr>
        <w:spacing w:line="270" w:lineRule="atLeast"/>
      </w:pPr>
      <w:r>
        <w:t>On Thursday 11 March, the Government announced the launch of a</w:t>
      </w:r>
      <w:r w:rsidR="00DA6DEE">
        <w:t xml:space="preserve">n online </w:t>
      </w:r>
      <w:hyperlink r:id="rId23" w:history="1">
        <w:r w:rsidR="00DA6DEE" w:rsidRPr="00DA6DEE">
          <w:rPr>
            <w:rStyle w:val="Hyperlink"/>
          </w:rPr>
          <w:t>registry</w:t>
        </w:r>
      </w:hyperlink>
      <w:r w:rsidR="00DA6DEE">
        <w:t xml:space="preserve"> of </w:t>
      </w:r>
      <w:r>
        <w:t>modern slavery statement</w:t>
      </w:r>
      <w:r w:rsidR="00DA6DEE">
        <w:t xml:space="preserve">s bringing together the transparency in supply chains </w:t>
      </w:r>
      <w:r w:rsidR="00971ACE">
        <w:t xml:space="preserve">(TISC) </w:t>
      </w:r>
      <w:r w:rsidR="00DA6DEE">
        <w:t>statements that businesses over a threshold of £</w:t>
      </w:r>
      <w:r w:rsidR="00971ACE">
        <w:t xml:space="preserve">36 </w:t>
      </w:r>
      <w:r w:rsidR="00DA6DEE">
        <w:t>m</w:t>
      </w:r>
      <w:r w:rsidR="00971ACE">
        <w:t>illion</w:t>
      </w:r>
      <w:r w:rsidR="00DA6DEE">
        <w:t xml:space="preserve"> are required to produce annually. The registry was a commitment in the Governments TISC consultation, which is also expected to make it mandatory for councils with equivalent sized budgets to produce modern slavery statements. Led by the LGA’s productivity team, the LGA has undertaken considerable work to support councils to produce voluntary statements as well as to the development of the registry, which will allow people to search and scrutinise the </w:t>
      </w:r>
      <w:r>
        <w:t>action</w:t>
      </w:r>
      <w:r w:rsidR="00DA6DEE">
        <w:t>s</w:t>
      </w:r>
      <w:r>
        <w:t xml:space="preserve"> organisations are taking to identify and address modern slavery risks in their operations and supply chains. </w:t>
      </w:r>
    </w:p>
    <w:p w14:paraId="10BF912E" w14:textId="5E2F670A" w:rsidR="00255D56" w:rsidRDefault="00255D56">
      <w:pPr>
        <w:spacing w:line="259" w:lineRule="auto"/>
        <w:ind w:left="0" w:firstLine="0"/>
      </w:pPr>
    </w:p>
    <w:p w14:paraId="3C1CECF9" w14:textId="77777777" w:rsidR="005B092E" w:rsidRDefault="005B092E" w:rsidP="005B092E">
      <w:pPr>
        <w:rPr>
          <w:rFonts w:cs="Arial"/>
        </w:rPr>
      </w:pPr>
    </w:p>
    <w:p w14:paraId="3DE4EBA8" w14:textId="77777777" w:rsidR="002B1158" w:rsidRPr="00F05EEA" w:rsidRDefault="002B1158" w:rsidP="00F05EEA">
      <w:pPr>
        <w:spacing w:after="0"/>
        <w:ind w:left="0" w:firstLine="0"/>
        <w:rPr>
          <w:rFonts w:cs="Arial"/>
        </w:rPr>
      </w:pPr>
    </w:p>
    <w:sectPr w:rsidR="002B1158" w:rsidRPr="00F05EEA">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9813B" w14:textId="77777777" w:rsidR="00F50AD2" w:rsidRPr="00C803F3" w:rsidRDefault="00F50AD2" w:rsidP="00C803F3">
      <w:r>
        <w:separator/>
      </w:r>
    </w:p>
  </w:endnote>
  <w:endnote w:type="continuationSeparator" w:id="0">
    <w:p w14:paraId="59B2D99B" w14:textId="77777777" w:rsidR="00F50AD2" w:rsidRPr="00C803F3" w:rsidRDefault="00F50AD2" w:rsidP="00C803F3">
      <w:r>
        <w:continuationSeparator/>
      </w:r>
    </w:p>
  </w:endnote>
  <w:endnote w:type="continuationNotice" w:id="1">
    <w:p w14:paraId="343C80A5" w14:textId="77777777" w:rsidR="00F50AD2" w:rsidRDefault="00F50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AC58" w14:textId="77777777" w:rsidR="00F05EEA" w:rsidRDefault="00F05EEA" w:rsidP="00F05EEA">
    <w:pPr>
      <w:widowControl w:val="0"/>
      <w:spacing w:after="0" w:line="220" w:lineRule="exact"/>
      <w:ind w:left="-709" w:right="-852" w:firstLine="0"/>
      <w:rPr>
        <w:rFonts w:eastAsia="Times New Roman" w:cs="Arial"/>
        <w:sz w:val="15"/>
        <w:szCs w:val="15"/>
        <w:lang w:eastAsia="en-GB"/>
      </w:rPr>
    </w:pPr>
    <w:bookmarkStart w:id="1" w:name="_Hlk55306527"/>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38C770C" w14:textId="77777777" w:rsidR="00F05EEA" w:rsidRPr="003219CC" w:rsidRDefault="00F05EEA" w:rsidP="00F05EEA">
    <w:pPr>
      <w:widowControl w:val="0"/>
      <w:spacing w:after="0" w:line="220" w:lineRule="exact"/>
      <w:ind w:left="-709" w:right="-852" w:firstLine="0"/>
      <w:rPr>
        <w:rFonts w:eastAsia="Times New Roman" w:cs="Arial"/>
        <w:sz w:val="15"/>
        <w:szCs w:val="15"/>
        <w:lang w:eastAsia="en-GB"/>
      </w:rPr>
    </w:pPr>
  </w:p>
  <w:p w14:paraId="02B81BFA" w14:textId="77777777" w:rsidR="00F05EEA" w:rsidRDefault="00F05EEA" w:rsidP="003219CC">
    <w:pPr>
      <w:widowControl w:val="0"/>
      <w:spacing w:after="0" w:line="220" w:lineRule="exact"/>
      <w:ind w:left="-709" w:right="-852" w:firstLine="0"/>
      <w:rPr>
        <w:rFonts w:eastAsia="Times New Roman" w:cs="Arial"/>
        <w:sz w:val="15"/>
        <w:szCs w:val="15"/>
        <w:lang w:eastAsia="en-GB"/>
      </w:rPr>
    </w:pPr>
  </w:p>
  <w:bookmarkEnd w:id="1"/>
  <w:p w14:paraId="63A56368" w14:textId="77777777" w:rsidR="00B123FA" w:rsidRPr="003219CC" w:rsidRDefault="00B123FA" w:rsidP="00F05EEA">
    <w:pPr>
      <w:widowControl w:val="0"/>
      <w:spacing w:after="0" w:line="220" w:lineRule="exact"/>
      <w:ind w:left="0"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93461" w14:textId="77777777" w:rsidR="00F50AD2" w:rsidRPr="00C803F3" w:rsidRDefault="00F50AD2" w:rsidP="00C803F3">
      <w:r>
        <w:separator/>
      </w:r>
    </w:p>
  </w:footnote>
  <w:footnote w:type="continuationSeparator" w:id="0">
    <w:p w14:paraId="4CA343D3" w14:textId="77777777" w:rsidR="00F50AD2" w:rsidRPr="00C803F3" w:rsidRDefault="00F50AD2" w:rsidP="00C803F3">
      <w:r>
        <w:continuationSeparator/>
      </w:r>
    </w:p>
  </w:footnote>
  <w:footnote w:type="continuationNotice" w:id="1">
    <w:p w14:paraId="48DA229F" w14:textId="77777777" w:rsidR="00F50AD2" w:rsidRDefault="00F50A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63F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7A4E5B2" w14:textId="77777777" w:rsidTr="000F69FB">
      <w:trPr>
        <w:trHeight w:val="416"/>
      </w:trPr>
      <w:tc>
        <w:tcPr>
          <w:tcW w:w="5812" w:type="dxa"/>
          <w:vMerge w:val="restart"/>
        </w:tcPr>
        <w:p w14:paraId="4F9F778A" w14:textId="77777777" w:rsidR="000F69FB" w:rsidRPr="00C803F3" w:rsidRDefault="000F69FB" w:rsidP="00C803F3">
          <w:r w:rsidRPr="00C803F3">
            <w:rPr>
              <w:noProof/>
              <w:lang w:eastAsia="en-GB"/>
            </w:rPr>
            <w:drawing>
              <wp:inline distT="0" distB="0" distL="0" distR="0" wp14:anchorId="27CDAD4B" wp14:editId="187DD49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5139A65BA9743548B8E82869583EEF8"/>
          </w:placeholder>
        </w:sdtPr>
        <w:sdtEndPr/>
        <w:sdtContent>
          <w:tc>
            <w:tcPr>
              <w:tcW w:w="4106" w:type="dxa"/>
            </w:tcPr>
            <w:p w14:paraId="0160654E" w14:textId="582E86F3" w:rsidR="009F05D2" w:rsidRDefault="002F7E12" w:rsidP="00B80A40">
              <w:pPr>
                <w:ind w:left="0" w:firstLine="0"/>
              </w:pPr>
              <w:r w:rsidRPr="00B80A40">
                <w:rPr>
                  <w:b/>
                </w:rPr>
                <w:t xml:space="preserve">Safer and Stronger Communities </w:t>
              </w:r>
              <w:r w:rsidR="00FD4D44">
                <w:rPr>
                  <w:b/>
                </w:rPr>
                <w:t>Board</w:t>
              </w:r>
              <w:r>
                <w:t xml:space="preserve"> </w:t>
              </w:r>
            </w:p>
            <w:p w14:paraId="33B9BD6E" w14:textId="31F7901D" w:rsidR="000F69FB" w:rsidRPr="00C803F3" w:rsidRDefault="000F69FB" w:rsidP="00B80A40">
              <w:pPr>
                <w:ind w:left="0" w:firstLine="0"/>
              </w:pPr>
            </w:p>
          </w:tc>
        </w:sdtContent>
      </w:sdt>
    </w:tr>
    <w:tr w:rsidR="000F69FB" w14:paraId="6193498C" w14:textId="77777777" w:rsidTr="000F69FB">
      <w:trPr>
        <w:trHeight w:val="406"/>
      </w:trPr>
      <w:tc>
        <w:tcPr>
          <w:tcW w:w="5812" w:type="dxa"/>
          <w:vMerge/>
        </w:tcPr>
        <w:p w14:paraId="0C0CDB79" w14:textId="77777777" w:rsidR="000F69FB" w:rsidRPr="00A627DD" w:rsidRDefault="000F69FB" w:rsidP="00C803F3"/>
      </w:tc>
      <w:tc>
        <w:tcPr>
          <w:tcW w:w="4106" w:type="dxa"/>
        </w:tcPr>
        <w:sdt>
          <w:sdtPr>
            <w:alias w:val="Date"/>
            <w:tag w:val="Date"/>
            <w:id w:val="-488943452"/>
            <w:placeholder>
              <w:docPart w:val="D421CB5F5529477DB701E8F68F2F101E"/>
            </w:placeholder>
            <w:date w:fullDate="2021-03-18T00:00:00Z">
              <w:dateFormat w:val="dd MMMM yyyy"/>
              <w:lid w:val="en-GB"/>
              <w:storeMappedDataAs w:val="dateTime"/>
              <w:calendar w:val="gregorian"/>
            </w:date>
          </w:sdtPr>
          <w:sdtEndPr/>
          <w:sdtContent>
            <w:p w14:paraId="644C6388" w14:textId="7C940F0D" w:rsidR="000F69FB" w:rsidRPr="00C803F3" w:rsidRDefault="005B092E" w:rsidP="00C803F3">
              <w:r>
                <w:t>18 March 2021</w:t>
              </w:r>
            </w:p>
          </w:sdtContent>
        </w:sdt>
      </w:tc>
    </w:tr>
    <w:tr w:rsidR="000F69FB" w:rsidRPr="00C25CA7" w14:paraId="1CF0DDE5" w14:textId="77777777" w:rsidTr="000F69FB">
      <w:trPr>
        <w:trHeight w:val="89"/>
      </w:trPr>
      <w:tc>
        <w:tcPr>
          <w:tcW w:w="5812" w:type="dxa"/>
          <w:vMerge/>
        </w:tcPr>
        <w:p w14:paraId="6A796456" w14:textId="77777777" w:rsidR="000F69FB" w:rsidRPr="00A627DD" w:rsidRDefault="000F69FB" w:rsidP="00C803F3"/>
      </w:tc>
      <w:tc>
        <w:tcPr>
          <w:tcW w:w="4106" w:type="dxa"/>
        </w:tcPr>
        <w:p w14:paraId="4E0B2756" w14:textId="052F92DF" w:rsidR="000F69FB" w:rsidRPr="00C803F3" w:rsidRDefault="000F69FB" w:rsidP="00B123FA"/>
      </w:tc>
    </w:tr>
  </w:tbl>
  <w:p w14:paraId="5F7D50E3"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71B"/>
    <w:multiLevelType w:val="multilevel"/>
    <w:tmpl w:val="2196F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F7A2C"/>
    <w:multiLevelType w:val="multilevel"/>
    <w:tmpl w:val="580E82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F6B8D"/>
    <w:multiLevelType w:val="multilevel"/>
    <w:tmpl w:val="8EF0096C"/>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EEE7C3C"/>
    <w:multiLevelType w:val="multilevel"/>
    <w:tmpl w:val="D1486D14"/>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D33CA1"/>
    <w:multiLevelType w:val="hybridMultilevel"/>
    <w:tmpl w:val="FBE05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B3AFC"/>
    <w:multiLevelType w:val="multilevel"/>
    <w:tmpl w:val="14CE7812"/>
    <w:lvl w:ilvl="0">
      <w:start w:val="19"/>
      <w:numFmt w:val="decimal"/>
      <w:lvlText w:val="%1"/>
      <w:lvlJc w:val="left"/>
      <w:pPr>
        <w:ind w:left="420" w:hanging="420"/>
      </w:pPr>
      <w:rPr>
        <w:rFonts w:hint="default"/>
        <w:color w:val="2D2D2D"/>
      </w:rPr>
    </w:lvl>
    <w:lvl w:ilvl="1">
      <w:start w:val="1"/>
      <w:numFmt w:val="decimal"/>
      <w:lvlText w:val="%1.%2"/>
      <w:lvlJc w:val="left"/>
      <w:pPr>
        <w:ind w:left="1064" w:hanging="420"/>
      </w:pPr>
      <w:rPr>
        <w:rFonts w:hint="default"/>
        <w:color w:val="2D2D2D"/>
      </w:rPr>
    </w:lvl>
    <w:lvl w:ilvl="2">
      <w:start w:val="1"/>
      <w:numFmt w:val="decimal"/>
      <w:lvlText w:val="%1.%2.%3"/>
      <w:lvlJc w:val="left"/>
      <w:pPr>
        <w:ind w:left="2008" w:hanging="720"/>
      </w:pPr>
      <w:rPr>
        <w:rFonts w:hint="default"/>
        <w:color w:val="2D2D2D"/>
      </w:rPr>
    </w:lvl>
    <w:lvl w:ilvl="3">
      <w:start w:val="1"/>
      <w:numFmt w:val="decimal"/>
      <w:lvlText w:val="%1.%2.%3.%4"/>
      <w:lvlJc w:val="left"/>
      <w:pPr>
        <w:ind w:left="2652" w:hanging="720"/>
      </w:pPr>
      <w:rPr>
        <w:rFonts w:hint="default"/>
        <w:color w:val="2D2D2D"/>
      </w:rPr>
    </w:lvl>
    <w:lvl w:ilvl="4">
      <w:start w:val="1"/>
      <w:numFmt w:val="decimal"/>
      <w:lvlText w:val="%1.%2.%3.%4.%5"/>
      <w:lvlJc w:val="left"/>
      <w:pPr>
        <w:ind w:left="3656" w:hanging="1080"/>
      </w:pPr>
      <w:rPr>
        <w:rFonts w:hint="default"/>
        <w:color w:val="2D2D2D"/>
      </w:rPr>
    </w:lvl>
    <w:lvl w:ilvl="5">
      <w:start w:val="1"/>
      <w:numFmt w:val="decimal"/>
      <w:lvlText w:val="%1.%2.%3.%4.%5.%6"/>
      <w:lvlJc w:val="left"/>
      <w:pPr>
        <w:ind w:left="4300" w:hanging="1080"/>
      </w:pPr>
      <w:rPr>
        <w:rFonts w:hint="default"/>
        <w:color w:val="2D2D2D"/>
      </w:rPr>
    </w:lvl>
    <w:lvl w:ilvl="6">
      <w:start w:val="1"/>
      <w:numFmt w:val="decimal"/>
      <w:lvlText w:val="%1.%2.%3.%4.%5.%6.%7"/>
      <w:lvlJc w:val="left"/>
      <w:pPr>
        <w:ind w:left="5304" w:hanging="1440"/>
      </w:pPr>
      <w:rPr>
        <w:rFonts w:hint="default"/>
        <w:color w:val="2D2D2D"/>
      </w:rPr>
    </w:lvl>
    <w:lvl w:ilvl="7">
      <w:start w:val="1"/>
      <w:numFmt w:val="decimal"/>
      <w:lvlText w:val="%1.%2.%3.%4.%5.%6.%7.%8"/>
      <w:lvlJc w:val="left"/>
      <w:pPr>
        <w:ind w:left="5948" w:hanging="1440"/>
      </w:pPr>
      <w:rPr>
        <w:rFonts w:hint="default"/>
        <w:color w:val="2D2D2D"/>
      </w:rPr>
    </w:lvl>
    <w:lvl w:ilvl="8">
      <w:start w:val="1"/>
      <w:numFmt w:val="decimal"/>
      <w:lvlText w:val="%1.%2.%3.%4.%5.%6.%7.%8.%9"/>
      <w:lvlJc w:val="left"/>
      <w:pPr>
        <w:ind w:left="6952" w:hanging="1800"/>
      </w:pPr>
      <w:rPr>
        <w:rFonts w:hint="default"/>
        <w:color w:val="2D2D2D"/>
      </w:rPr>
    </w:lvl>
  </w:abstractNum>
  <w:abstractNum w:abstractNumId="6" w15:restartNumberingAfterBreak="0">
    <w:nsid w:val="1D6F5E0E"/>
    <w:multiLevelType w:val="multilevel"/>
    <w:tmpl w:val="8988B2DA"/>
    <w:lvl w:ilvl="0">
      <w:start w:val="1"/>
      <w:numFmt w:val="decimal"/>
      <w:lvlText w:val="%1."/>
      <w:lvlJc w:val="left"/>
      <w:pPr>
        <w:ind w:left="360" w:hanging="360"/>
      </w:pPr>
      <w:rPr>
        <w:rFonts w:ascii="Arial" w:hAnsi="Arial" w:cs="Arial"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73CF6"/>
    <w:multiLevelType w:val="hybridMultilevel"/>
    <w:tmpl w:val="EB12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F7375A"/>
    <w:multiLevelType w:val="hybridMultilevel"/>
    <w:tmpl w:val="23CCA0FA"/>
    <w:lvl w:ilvl="0" w:tplc="8206876E">
      <w:start w:val="13"/>
      <w:numFmt w:val="decimal"/>
      <w:lvlText w:val="%1"/>
      <w:lvlJc w:val="left"/>
      <w:pPr>
        <w:ind w:left="720" w:hanging="360"/>
      </w:pPr>
      <w:rPr>
        <w:rFonts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64CE7"/>
    <w:multiLevelType w:val="hybridMultilevel"/>
    <w:tmpl w:val="215C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C3A9A"/>
    <w:multiLevelType w:val="hybridMultilevel"/>
    <w:tmpl w:val="AC74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B2755"/>
    <w:multiLevelType w:val="hybridMultilevel"/>
    <w:tmpl w:val="1D6E480C"/>
    <w:lvl w:ilvl="0" w:tplc="091E3672">
      <w:start w:val="1"/>
      <w:numFmt w:val="decimal"/>
      <w:lvlText w:val="%1."/>
      <w:lvlJc w:val="left"/>
      <w:pPr>
        <w:ind w:left="720" w:hanging="360"/>
      </w:pPr>
      <w:rPr>
        <w:rFonts w:cs="Arial"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9181A"/>
    <w:multiLevelType w:val="hybridMultilevel"/>
    <w:tmpl w:val="9B964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1C0564"/>
    <w:multiLevelType w:val="hybridMultilevel"/>
    <w:tmpl w:val="DE3C3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F513DF"/>
    <w:multiLevelType w:val="multilevel"/>
    <w:tmpl w:val="F12A71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17" w15:restartNumberingAfterBreak="0">
    <w:nsid w:val="2EA65122"/>
    <w:multiLevelType w:val="hybridMultilevel"/>
    <w:tmpl w:val="B12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87578"/>
    <w:multiLevelType w:val="hybridMultilevel"/>
    <w:tmpl w:val="7E66A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C61421"/>
    <w:multiLevelType w:val="hybridMultilevel"/>
    <w:tmpl w:val="AB567E5E"/>
    <w:lvl w:ilvl="0" w:tplc="F0CA0C2E">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2E7724"/>
    <w:multiLevelType w:val="hybridMultilevel"/>
    <w:tmpl w:val="F13E9C04"/>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39256D37"/>
    <w:multiLevelType w:val="hybridMultilevel"/>
    <w:tmpl w:val="6AC20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BD4D0B"/>
    <w:multiLevelType w:val="multilevel"/>
    <w:tmpl w:val="C3BA5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5E011A"/>
    <w:multiLevelType w:val="hybridMultilevel"/>
    <w:tmpl w:val="CA9C4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66782A"/>
    <w:multiLevelType w:val="hybridMultilevel"/>
    <w:tmpl w:val="893C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BC5FC0"/>
    <w:multiLevelType w:val="multilevel"/>
    <w:tmpl w:val="24DE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B404A0"/>
    <w:multiLevelType w:val="multilevel"/>
    <w:tmpl w:val="57E8BE4E"/>
    <w:lvl w:ilvl="0">
      <w:start w:val="21"/>
      <w:numFmt w:val="decimal"/>
      <w:lvlText w:val="%1"/>
      <w:lvlJc w:val="left"/>
      <w:pPr>
        <w:ind w:left="420" w:hanging="420"/>
      </w:pPr>
      <w:rPr>
        <w:rFonts w:eastAsia="Times New Roman" w:hint="default"/>
        <w:color w:val="2D2D2D"/>
      </w:rPr>
    </w:lvl>
    <w:lvl w:ilvl="1">
      <w:start w:val="1"/>
      <w:numFmt w:val="decimal"/>
      <w:lvlText w:val="%1.%2"/>
      <w:lvlJc w:val="left"/>
      <w:pPr>
        <w:ind w:left="1064" w:hanging="420"/>
      </w:pPr>
      <w:rPr>
        <w:rFonts w:eastAsia="Times New Roman" w:hint="default"/>
        <w:color w:val="2D2D2D"/>
      </w:rPr>
    </w:lvl>
    <w:lvl w:ilvl="2">
      <w:start w:val="1"/>
      <w:numFmt w:val="decimal"/>
      <w:lvlText w:val="%1.%2.%3"/>
      <w:lvlJc w:val="left"/>
      <w:pPr>
        <w:ind w:left="2008" w:hanging="720"/>
      </w:pPr>
      <w:rPr>
        <w:rFonts w:eastAsia="Times New Roman" w:hint="default"/>
        <w:color w:val="2D2D2D"/>
      </w:rPr>
    </w:lvl>
    <w:lvl w:ilvl="3">
      <w:start w:val="1"/>
      <w:numFmt w:val="decimal"/>
      <w:lvlText w:val="%1.%2.%3.%4"/>
      <w:lvlJc w:val="left"/>
      <w:pPr>
        <w:ind w:left="2652" w:hanging="720"/>
      </w:pPr>
      <w:rPr>
        <w:rFonts w:eastAsia="Times New Roman" w:hint="default"/>
        <w:color w:val="2D2D2D"/>
      </w:rPr>
    </w:lvl>
    <w:lvl w:ilvl="4">
      <w:start w:val="1"/>
      <w:numFmt w:val="decimal"/>
      <w:lvlText w:val="%1.%2.%3.%4.%5"/>
      <w:lvlJc w:val="left"/>
      <w:pPr>
        <w:ind w:left="3656" w:hanging="1080"/>
      </w:pPr>
      <w:rPr>
        <w:rFonts w:eastAsia="Times New Roman" w:hint="default"/>
        <w:color w:val="2D2D2D"/>
      </w:rPr>
    </w:lvl>
    <w:lvl w:ilvl="5">
      <w:start w:val="1"/>
      <w:numFmt w:val="decimal"/>
      <w:lvlText w:val="%1.%2.%3.%4.%5.%6"/>
      <w:lvlJc w:val="left"/>
      <w:pPr>
        <w:ind w:left="4300" w:hanging="1080"/>
      </w:pPr>
      <w:rPr>
        <w:rFonts w:eastAsia="Times New Roman" w:hint="default"/>
        <w:color w:val="2D2D2D"/>
      </w:rPr>
    </w:lvl>
    <w:lvl w:ilvl="6">
      <w:start w:val="1"/>
      <w:numFmt w:val="decimal"/>
      <w:lvlText w:val="%1.%2.%3.%4.%5.%6.%7"/>
      <w:lvlJc w:val="left"/>
      <w:pPr>
        <w:ind w:left="5304" w:hanging="1440"/>
      </w:pPr>
      <w:rPr>
        <w:rFonts w:eastAsia="Times New Roman" w:hint="default"/>
        <w:color w:val="2D2D2D"/>
      </w:rPr>
    </w:lvl>
    <w:lvl w:ilvl="7">
      <w:start w:val="1"/>
      <w:numFmt w:val="decimal"/>
      <w:lvlText w:val="%1.%2.%3.%4.%5.%6.%7.%8"/>
      <w:lvlJc w:val="left"/>
      <w:pPr>
        <w:ind w:left="5948" w:hanging="1440"/>
      </w:pPr>
      <w:rPr>
        <w:rFonts w:eastAsia="Times New Roman" w:hint="default"/>
        <w:color w:val="2D2D2D"/>
      </w:rPr>
    </w:lvl>
    <w:lvl w:ilvl="8">
      <w:start w:val="1"/>
      <w:numFmt w:val="decimal"/>
      <w:lvlText w:val="%1.%2.%3.%4.%5.%6.%7.%8.%9"/>
      <w:lvlJc w:val="left"/>
      <w:pPr>
        <w:ind w:left="6952" w:hanging="1800"/>
      </w:pPr>
      <w:rPr>
        <w:rFonts w:eastAsia="Times New Roman" w:hint="default"/>
        <w:color w:val="2D2D2D"/>
      </w:rPr>
    </w:lvl>
  </w:abstractNum>
  <w:abstractNum w:abstractNumId="27" w15:restartNumberingAfterBreak="0">
    <w:nsid w:val="5135209F"/>
    <w:multiLevelType w:val="hybridMultilevel"/>
    <w:tmpl w:val="6FAED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385568D"/>
    <w:multiLevelType w:val="hybridMultilevel"/>
    <w:tmpl w:val="86FAA710"/>
    <w:lvl w:ilvl="0" w:tplc="7DB88032">
      <w:start w:val="1"/>
      <w:numFmt w:val="decimal"/>
      <w:lvlText w:val="%1."/>
      <w:lvlJc w:val="left"/>
      <w:pPr>
        <w:ind w:left="644" w:hanging="360"/>
      </w:pPr>
      <w:rPr>
        <w:rFonts w:hint="default"/>
        <w:color w:val="000000" w:themeColor="text1"/>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E60633"/>
    <w:multiLevelType w:val="multilevel"/>
    <w:tmpl w:val="E5C20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0D563B"/>
    <w:multiLevelType w:val="hybridMultilevel"/>
    <w:tmpl w:val="C2D4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2F5C7D"/>
    <w:multiLevelType w:val="multilevel"/>
    <w:tmpl w:val="DA50DEEA"/>
    <w:lvl w:ilvl="0">
      <w:start w:val="11"/>
      <w:numFmt w:val="decimal"/>
      <w:lvlText w:val="%1"/>
      <w:lvlJc w:val="left"/>
      <w:pPr>
        <w:ind w:left="420" w:hanging="420"/>
      </w:pPr>
      <w:rPr>
        <w:rFonts w:cstheme="minorBidi" w:hint="default"/>
      </w:rPr>
    </w:lvl>
    <w:lvl w:ilvl="1">
      <w:start w:val="1"/>
      <w:numFmt w:val="decimal"/>
      <w:lvlText w:val="%1.%2"/>
      <w:lvlJc w:val="left"/>
      <w:pPr>
        <w:ind w:left="1500" w:hanging="420"/>
      </w:pPr>
      <w:rPr>
        <w:rFonts w:cstheme="minorBidi" w:hint="default"/>
      </w:rPr>
    </w:lvl>
    <w:lvl w:ilvl="2">
      <w:start w:val="1"/>
      <w:numFmt w:val="decimal"/>
      <w:lvlText w:val="%1.%2.%3"/>
      <w:lvlJc w:val="left"/>
      <w:pPr>
        <w:ind w:left="2880" w:hanging="720"/>
      </w:pPr>
      <w:rPr>
        <w:rFonts w:cstheme="minorBidi" w:hint="default"/>
      </w:rPr>
    </w:lvl>
    <w:lvl w:ilvl="3">
      <w:start w:val="1"/>
      <w:numFmt w:val="decimal"/>
      <w:lvlText w:val="%1.%2.%3.%4"/>
      <w:lvlJc w:val="left"/>
      <w:pPr>
        <w:ind w:left="3960" w:hanging="720"/>
      </w:pPr>
      <w:rPr>
        <w:rFonts w:cstheme="minorBidi" w:hint="default"/>
      </w:rPr>
    </w:lvl>
    <w:lvl w:ilvl="4">
      <w:start w:val="1"/>
      <w:numFmt w:val="decimal"/>
      <w:lvlText w:val="%1.%2.%3.%4.%5"/>
      <w:lvlJc w:val="left"/>
      <w:pPr>
        <w:ind w:left="5400" w:hanging="1080"/>
      </w:pPr>
      <w:rPr>
        <w:rFonts w:cstheme="minorBidi" w:hint="default"/>
      </w:rPr>
    </w:lvl>
    <w:lvl w:ilvl="5">
      <w:start w:val="1"/>
      <w:numFmt w:val="decimal"/>
      <w:lvlText w:val="%1.%2.%3.%4.%5.%6"/>
      <w:lvlJc w:val="left"/>
      <w:pPr>
        <w:ind w:left="6480" w:hanging="1080"/>
      </w:pPr>
      <w:rPr>
        <w:rFonts w:cstheme="minorBidi" w:hint="default"/>
      </w:rPr>
    </w:lvl>
    <w:lvl w:ilvl="6">
      <w:start w:val="1"/>
      <w:numFmt w:val="decimal"/>
      <w:lvlText w:val="%1.%2.%3.%4.%5.%6.%7"/>
      <w:lvlJc w:val="left"/>
      <w:pPr>
        <w:ind w:left="7920" w:hanging="1440"/>
      </w:pPr>
      <w:rPr>
        <w:rFonts w:cstheme="minorBidi" w:hint="default"/>
      </w:rPr>
    </w:lvl>
    <w:lvl w:ilvl="7">
      <w:start w:val="1"/>
      <w:numFmt w:val="decimal"/>
      <w:lvlText w:val="%1.%2.%3.%4.%5.%6.%7.%8"/>
      <w:lvlJc w:val="left"/>
      <w:pPr>
        <w:ind w:left="9000" w:hanging="1440"/>
      </w:pPr>
      <w:rPr>
        <w:rFonts w:cstheme="minorBidi" w:hint="default"/>
      </w:rPr>
    </w:lvl>
    <w:lvl w:ilvl="8">
      <w:start w:val="1"/>
      <w:numFmt w:val="decimal"/>
      <w:lvlText w:val="%1.%2.%3.%4.%5.%6.%7.%8.%9"/>
      <w:lvlJc w:val="left"/>
      <w:pPr>
        <w:ind w:left="10440" w:hanging="1800"/>
      </w:pPr>
      <w:rPr>
        <w:rFonts w:cstheme="minorBidi" w:hint="default"/>
      </w:rPr>
    </w:lvl>
  </w:abstractNum>
  <w:abstractNum w:abstractNumId="32" w15:restartNumberingAfterBreak="0">
    <w:nsid w:val="61803066"/>
    <w:multiLevelType w:val="hybridMultilevel"/>
    <w:tmpl w:val="86FAA710"/>
    <w:lvl w:ilvl="0" w:tplc="7DB88032">
      <w:start w:val="1"/>
      <w:numFmt w:val="decimal"/>
      <w:lvlText w:val="%1."/>
      <w:lvlJc w:val="left"/>
      <w:pPr>
        <w:ind w:left="644" w:hanging="360"/>
      </w:pPr>
      <w:rPr>
        <w:rFonts w:hint="default"/>
        <w:color w:val="000000" w:themeColor="text1"/>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52A24"/>
    <w:multiLevelType w:val="hybridMultilevel"/>
    <w:tmpl w:val="B8646C50"/>
    <w:lvl w:ilvl="0" w:tplc="7C66C394">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C575D4"/>
    <w:multiLevelType w:val="hybridMultilevel"/>
    <w:tmpl w:val="307C7C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8317303"/>
    <w:multiLevelType w:val="hybridMultilevel"/>
    <w:tmpl w:val="0D2A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85633"/>
    <w:multiLevelType w:val="multilevel"/>
    <w:tmpl w:val="D1486D14"/>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5C44088"/>
    <w:multiLevelType w:val="hybridMultilevel"/>
    <w:tmpl w:val="3AF2C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406DA6"/>
    <w:multiLevelType w:val="hybridMultilevel"/>
    <w:tmpl w:val="29423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4"/>
  </w:num>
  <w:num w:numId="6">
    <w:abstractNumId w:val="11"/>
  </w:num>
  <w:num w:numId="7">
    <w:abstractNumId w:val="10"/>
  </w:num>
  <w:num w:numId="8">
    <w:abstractNumId w:val="22"/>
  </w:num>
  <w:num w:numId="9">
    <w:abstractNumId w:val="25"/>
  </w:num>
  <w:num w:numId="10">
    <w:abstractNumId w:val="0"/>
  </w:num>
  <w:num w:numId="11">
    <w:abstractNumId w:val="9"/>
  </w:num>
  <w:num w:numId="12">
    <w:abstractNumId w:val="38"/>
  </w:num>
  <w:num w:numId="13">
    <w:abstractNumId w:val="17"/>
  </w:num>
  <w:num w:numId="14">
    <w:abstractNumId w:val="9"/>
  </w:num>
  <w:num w:numId="15">
    <w:abstractNumId w:val="9"/>
  </w:num>
  <w:num w:numId="16">
    <w:abstractNumId w:val="1"/>
  </w:num>
  <w:num w:numId="17">
    <w:abstractNumId w:val="35"/>
  </w:num>
  <w:num w:numId="18">
    <w:abstractNumId w:val="23"/>
  </w:num>
  <w:num w:numId="19">
    <w:abstractNumId w:val="20"/>
  </w:num>
  <w:num w:numId="20">
    <w:abstractNumId w:val="14"/>
  </w:num>
  <w:num w:numId="21">
    <w:abstractNumId w:val="15"/>
  </w:num>
  <w:num w:numId="22">
    <w:abstractNumId w:val="12"/>
  </w:num>
  <w:num w:numId="23">
    <w:abstractNumId w:val="7"/>
  </w:num>
  <w:num w:numId="24">
    <w:abstractNumId w:val="33"/>
  </w:num>
  <w:num w:numId="25">
    <w:abstractNumId w:val="19"/>
  </w:num>
  <w:num w:numId="26">
    <w:abstractNumId w:val="13"/>
  </w:num>
  <w:num w:numId="27">
    <w:abstractNumId w:val="27"/>
  </w:num>
  <w:num w:numId="28">
    <w:abstractNumId w:val="37"/>
  </w:num>
  <w:num w:numId="29">
    <w:abstractNumId w:val="4"/>
  </w:num>
  <w:num w:numId="30">
    <w:abstractNumId w:val="16"/>
  </w:num>
  <w:num w:numId="31">
    <w:abstractNumId w:val="32"/>
  </w:num>
  <w:num w:numId="32">
    <w:abstractNumId w:val="31"/>
  </w:num>
  <w:num w:numId="33">
    <w:abstractNumId w:val="9"/>
  </w:num>
  <w:num w:numId="34">
    <w:abstractNumId w:val="29"/>
  </w:num>
  <w:num w:numId="35">
    <w:abstractNumId w:val="5"/>
  </w:num>
  <w:num w:numId="36">
    <w:abstractNumId w:val="2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8"/>
  </w:num>
  <w:num w:numId="40">
    <w:abstractNumId w:val="21"/>
  </w:num>
  <w:num w:numId="41">
    <w:abstractNumId w:val="2"/>
  </w:num>
  <w:num w:numId="42">
    <w:abstractNumId w:val="30"/>
  </w:num>
  <w:num w:numId="43">
    <w:abstractNumId w:val="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12"/>
    <w:rsid w:val="00000816"/>
    <w:rsid w:val="0000105E"/>
    <w:rsid w:val="00005D38"/>
    <w:rsid w:val="00006FA1"/>
    <w:rsid w:val="000076AD"/>
    <w:rsid w:val="00014C5D"/>
    <w:rsid w:val="00016097"/>
    <w:rsid w:val="00023739"/>
    <w:rsid w:val="000239BF"/>
    <w:rsid w:val="000319B3"/>
    <w:rsid w:val="000319E9"/>
    <w:rsid w:val="00031F00"/>
    <w:rsid w:val="000327E2"/>
    <w:rsid w:val="00033232"/>
    <w:rsid w:val="0003396C"/>
    <w:rsid w:val="00041192"/>
    <w:rsid w:val="00045BDA"/>
    <w:rsid w:val="00051720"/>
    <w:rsid w:val="00060ADB"/>
    <w:rsid w:val="00062E58"/>
    <w:rsid w:val="00066710"/>
    <w:rsid w:val="000671AC"/>
    <w:rsid w:val="00075614"/>
    <w:rsid w:val="000769E8"/>
    <w:rsid w:val="0008123D"/>
    <w:rsid w:val="00083C39"/>
    <w:rsid w:val="00085B18"/>
    <w:rsid w:val="00085C8E"/>
    <w:rsid w:val="00085CBD"/>
    <w:rsid w:val="00085DF3"/>
    <w:rsid w:val="000861FE"/>
    <w:rsid w:val="00086746"/>
    <w:rsid w:val="00087407"/>
    <w:rsid w:val="00096123"/>
    <w:rsid w:val="000970E1"/>
    <w:rsid w:val="000A5415"/>
    <w:rsid w:val="000A5456"/>
    <w:rsid w:val="000A5F14"/>
    <w:rsid w:val="000A713F"/>
    <w:rsid w:val="000B01DF"/>
    <w:rsid w:val="000B13D1"/>
    <w:rsid w:val="000B3432"/>
    <w:rsid w:val="000B74F8"/>
    <w:rsid w:val="000B7F22"/>
    <w:rsid w:val="000C1045"/>
    <w:rsid w:val="000C15D2"/>
    <w:rsid w:val="000C5BCA"/>
    <w:rsid w:val="000C7246"/>
    <w:rsid w:val="000C7AE9"/>
    <w:rsid w:val="000D0DE2"/>
    <w:rsid w:val="000D14AD"/>
    <w:rsid w:val="000D223E"/>
    <w:rsid w:val="000D2BF2"/>
    <w:rsid w:val="000D39FC"/>
    <w:rsid w:val="000D3EF4"/>
    <w:rsid w:val="000D4C6D"/>
    <w:rsid w:val="000D4DB1"/>
    <w:rsid w:val="000E7356"/>
    <w:rsid w:val="000F0DC8"/>
    <w:rsid w:val="000F229B"/>
    <w:rsid w:val="000F64A8"/>
    <w:rsid w:val="000F6956"/>
    <w:rsid w:val="000F69FB"/>
    <w:rsid w:val="000F76EF"/>
    <w:rsid w:val="00104631"/>
    <w:rsid w:val="00104840"/>
    <w:rsid w:val="00110A89"/>
    <w:rsid w:val="001130A6"/>
    <w:rsid w:val="001169AC"/>
    <w:rsid w:val="00117B83"/>
    <w:rsid w:val="00122C4C"/>
    <w:rsid w:val="00131525"/>
    <w:rsid w:val="00135CF8"/>
    <w:rsid w:val="00141C6E"/>
    <w:rsid w:val="001421C1"/>
    <w:rsid w:val="0014426B"/>
    <w:rsid w:val="00151A63"/>
    <w:rsid w:val="001527AC"/>
    <w:rsid w:val="001537B2"/>
    <w:rsid w:val="00157F55"/>
    <w:rsid w:val="00160F0E"/>
    <w:rsid w:val="00161376"/>
    <w:rsid w:val="00166547"/>
    <w:rsid w:val="00166B7A"/>
    <w:rsid w:val="0017048C"/>
    <w:rsid w:val="001721C3"/>
    <w:rsid w:val="001737B1"/>
    <w:rsid w:val="001740A5"/>
    <w:rsid w:val="00174A65"/>
    <w:rsid w:val="00175A31"/>
    <w:rsid w:val="00182DBC"/>
    <w:rsid w:val="00185B4A"/>
    <w:rsid w:val="001A14CB"/>
    <w:rsid w:val="001A2170"/>
    <w:rsid w:val="001A2BD8"/>
    <w:rsid w:val="001A3BB1"/>
    <w:rsid w:val="001A7FA7"/>
    <w:rsid w:val="001B20ED"/>
    <w:rsid w:val="001B36CE"/>
    <w:rsid w:val="001C33D9"/>
    <w:rsid w:val="001C3D70"/>
    <w:rsid w:val="001D0499"/>
    <w:rsid w:val="001D273F"/>
    <w:rsid w:val="001D3AFC"/>
    <w:rsid w:val="001D47BB"/>
    <w:rsid w:val="001D5DB5"/>
    <w:rsid w:val="001D6EC5"/>
    <w:rsid w:val="001E01A2"/>
    <w:rsid w:val="001E0B54"/>
    <w:rsid w:val="001E2012"/>
    <w:rsid w:val="001E6364"/>
    <w:rsid w:val="001E78BD"/>
    <w:rsid w:val="001E7C55"/>
    <w:rsid w:val="001F0235"/>
    <w:rsid w:val="001F26B5"/>
    <w:rsid w:val="001F3855"/>
    <w:rsid w:val="001F41C4"/>
    <w:rsid w:val="00202286"/>
    <w:rsid w:val="00203B5D"/>
    <w:rsid w:val="00204CF2"/>
    <w:rsid w:val="00212271"/>
    <w:rsid w:val="00214ECD"/>
    <w:rsid w:val="00217BD7"/>
    <w:rsid w:val="0022765B"/>
    <w:rsid w:val="002276A4"/>
    <w:rsid w:val="00230E96"/>
    <w:rsid w:val="00235078"/>
    <w:rsid w:val="00242A56"/>
    <w:rsid w:val="002436D9"/>
    <w:rsid w:val="0024451A"/>
    <w:rsid w:val="00244D18"/>
    <w:rsid w:val="00245EB5"/>
    <w:rsid w:val="002460E9"/>
    <w:rsid w:val="002508BD"/>
    <w:rsid w:val="002539E9"/>
    <w:rsid w:val="00255AAB"/>
    <w:rsid w:val="00255CEB"/>
    <w:rsid w:val="00255D56"/>
    <w:rsid w:val="00261C9D"/>
    <w:rsid w:val="00263800"/>
    <w:rsid w:val="00264209"/>
    <w:rsid w:val="00265018"/>
    <w:rsid w:val="00266742"/>
    <w:rsid w:val="00270E46"/>
    <w:rsid w:val="00274D32"/>
    <w:rsid w:val="00276261"/>
    <w:rsid w:val="00277027"/>
    <w:rsid w:val="002812D4"/>
    <w:rsid w:val="00281B7C"/>
    <w:rsid w:val="0028325F"/>
    <w:rsid w:val="00290388"/>
    <w:rsid w:val="00293B45"/>
    <w:rsid w:val="002942DE"/>
    <w:rsid w:val="0029481A"/>
    <w:rsid w:val="0029752B"/>
    <w:rsid w:val="002A0C71"/>
    <w:rsid w:val="002A15FD"/>
    <w:rsid w:val="002A382D"/>
    <w:rsid w:val="002A67F4"/>
    <w:rsid w:val="002A6824"/>
    <w:rsid w:val="002A7151"/>
    <w:rsid w:val="002B04C2"/>
    <w:rsid w:val="002B1158"/>
    <w:rsid w:val="002C03BB"/>
    <w:rsid w:val="002C07B7"/>
    <w:rsid w:val="002C089E"/>
    <w:rsid w:val="002C753F"/>
    <w:rsid w:val="002D4E7F"/>
    <w:rsid w:val="002D6B3D"/>
    <w:rsid w:val="002E3DF0"/>
    <w:rsid w:val="002E66B5"/>
    <w:rsid w:val="002E77FA"/>
    <w:rsid w:val="002F2164"/>
    <w:rsid w:val="002F2F22"/>
    <w:rsid w:val="002F5DB2"/>
    <w:rsid w:val="002F6605"/>
    <w:rsid w:val="002F6F59"/>
    <w:rsid w:val="002F7E12"/>
    <w:rsid w:val="00301A51"/>
    <w:rsid w:val="00304DC5"/>
    <w:rsid w:val="00307751"/>
    <w:rsid w:val="0031362A"/>
    <w:rsid w:val="00314C3F"/>
    <w:rsid w:val="00315830"/>
    <w:rsid w:val="00321305"/>
    <w:rsid w:val="003219CC"/>
    <w:rsid w:val="00321C8E"/>
    <w:rsid w:val="003234F7"/>
    <w:rsid w:val="0032724C"/>
    <w:rsid w:val="003313A7"/>
    <w:rsid w:val="00333326"/>
    <w:rsid w:val="00334757"/>
    <w:rsid w:val="003374B0"/>
    <w:rsid w:val="00341F67"/>
    <w:rsid w:val="00342B07"/>
    <w:rsid w:val="003464BD"/>
    <w:rsid w:val="00346A23"/>
    <w:rsid w:val="003479E4"/>
    <w:rsid w:val="00355853"/>
    <w:rsid w:val="00361C41"/>
    <w:rsid w:val="003651A4"/>
    <w:rsid w:val="00370079"/>
    <w:rsid w:val="00370504"/>
    <w:rsid w:val="0037185D"/>
    <w:rsid w:val="00377967"/>
    <w:rsid w:val="00377C19"/>
    <w:rsid w:val="00381E6E"/>
    <w:rsid w:val="00382F21"/>
    <w:rsid w:val="00391347"/>
    <w:rsid w:val="003936FF"/>
    <w:rsid w:val="00395828"/>
    <w:rsid w:val="00397B75"/>
    <w:rsid w:val="003A0499"/>
    <w:rsid w:val="003A3FDE"/>
    <w:rsid w:val="003A4273"/>
    <w:rsid w:val="003A42E7"/>
    <w:rsid w:val="003A4777"/>
    <w:rsid w:val="003A5514"/>
    <w:rsid w:val="003A78DC"/>
    <w:rsid w:val="003B12E2"/>
    <w:rsid w:val="003B1CBE"/>
    <w:rsid w:val="003B4AEE"/>
    <w:rsid w:val="003C0DA4"/>
    <w:rsid w:val="003C2006"/>
    <w:rsid w:val="003C4850"/>
    <w:rsid w:val="003C49E9"/>
    <w:rsid w:val="003C54E7"/>
    <w:rsid w:val="003D67FE"/>
    <w:rsid w:val="003E3AD0"/>
    <w:rsid w:val="003F07A0"/>
    <w:rsid w:val="003F2849"/>
    <w:rsid w:val="003F7693"/>
    <w:rsid w:val="004000CA"/>
    <w:rsid w:val="00403B4B"/>
    <w:rsid w:val="00415429"/>
    <w:rsid w:val="00420A93"/>
    <w:rsid w:val="004235B6"/>
    <w:rsid w:val="00423AE2"/>
    <w:rsid w:val="004318F2"/>
    <w:rsid w:val="00432FE9"/>
    <w:rsid w:val="00434081"/>
    <w:rsid w:val="00434A72"/>
    <w:rsid w:val="00435A68"/>
    <w:rsid w:val="00436FD6"/>
    <w:rsid w:val="004421AF"/>
    <w:rsid w:val="0044376A"/>
    <w:rsid w:val="00445449"/>
    <w:rsid w:val="00450C13"/>
    <w:rsid w:val="00453385"/>
    <w:rsid w:val="004535D9"/>
    <w:rsid w:val="00455444"/>
    <w:rsid w:val="00461193"/>
    <w:rsid w:val="00467F6B"/>
    <w:rsid w:val="004714CC"/>
    <w:rsid w:val="00472C62"/>
    <w:rsid w:val="00476D63"/>
    <w:rsid w:val="00477B66"/>
    <w:rsid w:val="00490F01"/>
    <w:rsid w:val="00491C9F"/>
    <w:rsid w:val="004953A3"/>
    <w:rsid w:val="00495E17"/>
    <w:rsid w:val="004971A5"/>
    <w:rsid w:val="004C0912"/>
    <w:rsid w:val="004D450E"/>
    <w:rsid w:val="004D6292"/>
    <w:rsid w:val="004E0CDC"/>
    <w:rsid w:val="004E1F58"/>
    <w:rsid w:val="004E562C"/>
    <w:rsid w:val="004F1BE2"/>
    <w:rsid w:val="004F6570"/>
    <w:rsid w:val="004F7F22"/>
    <w:rsid w:val="00503341"/>
    <w:rsid w:val="0050376E"/>
    <w:rsid w:val="00504CA4"/>
    <w:rsid w:val="00512166"/>
    <w:rsid w:val="00512C44"/>
    <w:rsid w:val="00517679"/>
    <w:rsid w:val="00520D65"/>
    <w:rsid w:val="005245D0"/>
    <w:rsid w:val="0052665B"/>
    <w:rsid w:val="00531708"/>
    <w:rsid w:val="00531FDF"/>
    <w:rsid w:val="0054275A"/>
    <w:rsid w:val="00545852"/>
    <w:rsid w:val="005503AD"/>
    <w:rsid w:val="0055042F"/>
    <w:rsid w:val="00552C27"/>
    <w:rsid w:val="00555F89"/>
    <w:rsid w:val="005622E4"/>
    <w:rsid w:val="005729B2"/>
    <w:rsid w:val="00573657"/>
    <w:rsid w:val="00574728"/>
    <w:rsid w:val="005811E4"/>
    <w:rsid w:val="00582F94"/>
    <w:rsid w:val="005851C1"/>
    <w:rsid w:val="00593DB3"/>
    <w:rsid w:val="00595748"/>
    <w:rsid w:val="005A03D5"/>
    <w:rsid w:val="005A0BAA"/>
    <w:rsid w:val="005B092E"/>
    <w:rsid w:val="005B2431"/>
    <w:rsid w:val="005B2A20"/>
    <w:rsid w:val="005B2FC5"/>
    <w:rsid w:val="005B5556"/>
    <w:rsid w:val="005B7267"/>
    <w:rsid w:val="005B7DED"/>
    <w:rsid w:val="005C527C"/>
    <w:rsid w:val="005C79FA"/>
    <w:rsid w:val="005D48A6"/>
    <w:rsid w:val="005D4B2D"/>
    <w:rsid w:val="005D50A8"/>
    <w:rsid w:val="005E5350"/>
    <w:rsid w:val="005E6976"/>
    <w:rsid w:val="005E7CDF"/>
    <w:rsid w:val="005F257A"/>
    <w:rsid w:val="00601B26"/>
    <w:rsid w:val="0060362E"/>
    <w:rsid w:val="00607033"/>
    <w:rsid w:val="006134F4"/>
    <w:rsid w:val="006141BE"/>
    <w:rsid w:val="00620153"/>
    <w:rsid w:val="00624067"/>
    <w:rsid w:val="00627702"/>
    <w:rsid w:val="00630939"/>
    <w:rsid w:val="00631ECE"/>
    <w:rsid w:val="00633DC8"/>
    <w:rsid w:val="00635F86"/>
    <w:rsid w:val="00636B3E"/>
    <w:rsid w:val="0063718F"/>
    <w:rsid w:val="006400CD"/>
    <w:rsid w:val="00644846"/>
    <w:rsid w:val="00644950"/>
    <w:rsid w:val="00647125"/>
    <w:rsid w:val="00650E92"/>
    <w:rsid w:val="00651411"/>
    <w:rsid w:val="00651C8F"/>
    <w:rsid w:val="00651CFD"/>
    <w:rsid w:val="006531EC"/>
    <w:rsid w:val="006541BC"/>
    <w:rsid w:val="0065421C"/>
    <w:rsid w:val="0065436D"/>
    <w:rsid w:val="00656405"/>
    <w:rsid w:val="006643E4"/>
    <w:rsid w:val="00664CCF"/>
    <w:rsid w:val="006664B2"/>
    <w:rsid w:val="00666959"/>
    <w:rsid w:val="00666F2C"/>
    <w:rsid w:val="00670D6E"/>
    <w:rsid w:val="00673089"/>
    <w:rsid w:val="006739B1"/>
    <w:rsid w:val="00677304"/>
    <w:rsid w:val="006774EC"/>
    <w:rsid w:val="0068639B"/>
    <w:rsid w:val="0069002C"/>
    <w:rsid w:val="00692AFB"/>
    <w:rsid w:val="00695395"/>
    <w:rsid w:val="006A3EC1"/>
    <w:rsid w:val="006A4FF6"/>
    <w:rsid w:val="006B2635"/>
    <w:rsid w:val="006B4252"/>
    <w:rsid w:val="006B6C51"/>
    <w:rsid w:val="006C1B42"/>
    <w:rsid w:val="006C6562"/>
    <w:rsid w:val="006D2A98"/>
    <w:rsid w:val="006D5243"/>
    <w:rsid w:val="006D658D"/>
    <w:rsid w:val="006D6D69"/>
    <w:rsid w:val="006D7B86"/>
    <w:rsid w:val="006E31FC"/>
    <w:rsid w:val="006E4052"/>
    <w:rsid w:val="006E4064"/>
    <w:rsid w:val="006F0BBE"/>
    <w:rsid w:val="006F4E64"/>
    <w:rsid w:val="006F71FB"/>
    <w:rsid w:val="006F7851"/>
    <w:rsid w:val="0070173B"/>
    <w:rsid w:val="00702F08"/>
    <w:rsid w:val="00703A17"/>
    <w:rsid w:val="00712C86"/>
    <w:rsid w:val="00713B71"/>
    <w:rsid w:val="00716481"/>
    <w:rsid w:val="00717EA8"/>
    <w:rsid w:val="00720CF2"/>
    <w:rsid w:val="00725867"/>
    <w:rsid w:val="00730A5F"/>
    <w:rsid w:val="007317C2"/>
    <w:rsid w:val="007326AB"/>
    <w:rsid w:val="00736FD5"/>
    <w:rsid w:val="0074057C"/>
    <w:rsid w:val="007412CF"/>
    <w:rsid w:val="00742965"/>
    <w:rsid w:val="00745248"/>
    <w:rsid w:val="00746FC2"/>
    <w:rsid w:val="00757012"/>
    <w:rsid w:val="0076075D"/>
    <w:rsid w:val="00761F8E"/>
    <w:rsid w:val="0076224D"/>
    <w:rsid w:val="007622BA"/>
    <w:rsid w:val="0076491A"/>
    <w:rsid w:val="00766AE3"/>
    <w:rsid w:val="007675B8"/>
    <w:rsid w:val="00770494"/>
    <w:rsid w:val="00771E9D"/>
    <w:rsid w:val="00774191"/>
    <w:rsid w:val="00782A5B"/>
    <w:rsid w:val="0078666D"/>
    <w:rsid w:val="00791DFF"/>
    <w:rsid w:val="00792949"/>
    <w:rsid w:val="00794CF4"/>
    <w:rsid w:val="00794EE6"/>
    <w:rsid w:val="00795C95"/>
    <w:rsid w:val="00796473"/>
    <w:rsid w:val="007A0A09"/>
    <w:rsid w:val="007A1BBC"/>
    <w:rsid w:val="007A2956"/>
    <w:rsid w:val="007A2AE9"/>
    <w:rsid w:val="007A3085"/>
    <w:rsid w:val="007A423B"/>
    <w:rsid w:val="007B11F1"/>
    <w:rsid w:val="007B3065"/>
    <w:rsid w:val="007B5E8D"/>
    <w:rsid w:val="007C0F72"/>
    <w:rsid w:val="007D125A"/>
    <w:rsid w:val="007D1518"/>
    <w:rsid w:val="007D42A7"/>
    <w:rsid w:val="007D5123"/>
    <w:rsid w:val="007F5ACF"/>
    <w:rsid w:val="00800951"/>
    <w:rsid w:val="00803FF5"/>
    <w:rsid w:val="0080661C"/>
    <w:rsid w:val="00820F3A"/>
    <w:rsid w:val="008235A3"/>
    <w:rsid w:val="00831A75"/>
    <w:rsid w:val="00850B22"/>
    <w:rsid w:val="008522AB"/>
    <w:rsid w:val="00854818"/>
    <w:rsid w:val="00854BD9"/>
    <w:rsid w:val="00863932"/>
    <w:rsid w:val="00863E11"/>
    <w:rsid w:val="00865A1C"/>
    <w:rsid w:val="00873110"/>
    <w:rsid w:val="0087357B"/>
    <w:rsid w:val="0087548B"/>
    <w:rsid w:val="00875ADB"/>
    <w:rsid w:val="008763E0"/>
    <w:rsid w:val="0087765F"/>
    <w:rsid w:val="00877C5E"/>
    <w:rsid w:val="00881A2A"/>
    <w:rsid w:val="0088268B"/>
    <w:rsid w:val="0088749D"/>
    <w:rsid w:val="00890E49"/>
    <w:rsid w:val="0089193F"/>
    <w:rsid w:val="00891AE9"/>
    <w:rsid w:val="00893270"/>
    <w:rsid w:val="0089385F"/>
    <w:rsid w:val="00896409"/>
    <w:rsid w:val="00897EA7"/>
    <w:rsid w:val="008A1EDF"/>
    <w:rsid w:val="008A34EE"/>
    <w:rsid w:val="008A5FBD"/>
    <w:rsid w:val="008A7618"/>
    <w:rsid w:val="008B0CD2"/>
    <w:rsid w:val="008B2F24"/>
    <w:rsid w:val="008B31E5"/>
    <w:rsid w:val="008B3C9B"/>
    <w:rsid w:val="008B4A30"/>
    <w:rsid w:val="008B59A6"/>
    <w:rsid w:val="008B6AF4"/>
    <w:rsid w:val="008B6C73"/>
    <w:rsid w:val="008B7A77"/>
    <w:rsid w:val="008C0B57"/>
    <w:rsid w:val="008C3039"/>
    <w:rsid w:val="008C6A9E"/>
    <w:rsid w:val="008D293F"/>
    <w:rsid w:val="008D5D3E"/>
    <w:rsid w:val="008D60B4"/>
    <w:rsid w:val="008E0946"/>
    <w:rsid w:val="008E0B3A"/>
    <w:rsid w:val="008E1AFD"/>
    <w:rsid w:val="008E1C74"/>
    <w:rsid w:val="008E6769"/>
    <w:rsid w:val="008F0B7A"/>
    <w:rsid w:val="00902685"/>
    <w:rsid w:val="0090711A"/>
    <w:rsid w:val="00911C8D"/>
    <w:rsid w:val="00932E36"/>
    <w:rsid w:val="0093306A"/>
    <w:rsid w:val="009421A7"/>
    <w:rsid w:val="00942593"/>
    <w:rsid w:val="00944456"/>
    <w:rsid w:val="00945237"/>
    <w:rsid w:val="0094696E"/>
    <w:rsid w:val="009517DF"/>
    <w:rsid w:val="009538EB"/>
    <w:rsid w:val="009560A3"/>
    <w:rsid w:val="00962341"/>
    <w:rsid w:val="00962FFE"/>
    <w:rsid w:val="009631D2"/>
    <w:rsid w:val="00963314"/>
    <w:rsid w:val="009648C9"/>
    <w:rsid w:val="00971ACE"/>
    <w:rsid w:val="00971CE1"/>
    <w:rsid w:val="00972EC0"/>
    <w:rsid w:val="00973C99"/>
    <w:rsid w:val="00983CA7"/>
    <w:rsid w:val="00985A34"/>
    <w:rsid w:val="0099195F"/>
    <w:rsid w:val="00993A05"/>
    <w:rsid w:val="009955F8"/>
    <w:rsid w:val="00996751"/>
    <w:rsid w:val="009A15B2"/>
    <w:rsid w:val="009A2EB9"/>
    <w:rsid w:val="009B0028"/>
    <w:rsid w:val="009B1335"/>
    <w:rsid w:val="009B1AA8"/>
    <w:rsid w:val="009B558D"/>
    <w:rsid w:val="009B6F95"/>
    <w:rsid w:val="009B709D"/>
    <w:rsid w:val="009B79D2"/>
    <w:rsid w:val="009C2577"/>
    <w:rsid w:val="009C2C45"/>
    <w:rsid w:val="009C4BD2"/>
    <w:rsid w:val="009C52E8"/>
    <w:rsid w:val="009D3B0D"/>
    <w:rsid w:val="009D6DAE"/>
    <w:rsid w:val="009D7235"/>
    <w:rsid w:val="009E1D82"/>
    <w:rsid w:val="009E2AE6"/>
    <w:rsid w:val="009E4C24"/>
    <w:rsid w:val="009F00A7"/>
    <w:rsid w:val="009F05D2"/>
    <w:rsid w:val="009F34EE"/>
    <w:rsid w:val="009F47A0"/>
    <w:rsid w:val="009F57FC"/>
    <w:rsid w:val="009F5852"/>
    <w:rsid w:val="009F6417"/>
    <w:rsid w:val="009F6960"/>
    <w:rsid w:val="00A0048A"/>
    <w:rsid w:val="00A01958"/>
    <w:rsid w:val="00A01E6F"/>
    <w:rsid w:val="00A1103C"/>
    <w:rsid w:val="00A14D69"/>
    <w:rsid w:val="00A168AE"/>
    <w:rsid w:val="00A20BFB"/>
    <w:rsid w:val="00A25006"/>
    <w:rsid w:val="00A27512"/>
    <w:rsid w:val="00A30367"/>
    <w:rsid w:val="00A36669"/>
    <w:rsid w:val="00A41047"/>
    <w:rsid w:val="00A417E3"/>
    <w:rsid w:val="00A43AD5"/>
    <w:rsid w:val="00A46B50"/>
    <w:rsid w:val="00A50E72"/>
    <w:rsid w:val="00A535BE"/>
    <w:rsid w:val="00A55D21"/>
    <w:rsid w:val="00A5692F"/>
    <w:rsid w:val="00A6165C"/>
    <w:rsid w:val="00A62954"/>
    <w:rsid w:val="00A70FDD"/>
    <w:rsid w:val="00A75D2A"/>
    <w:rsid w:val="00A9078F"/>
    <w:rsid w:val="00A954C0"/>
    <w:rsid w:val="00A97C2A"/>
    <w:rsid w:val="00AA02F1"/>
    <w:rsid w:val="00AA1612"/>
    <w:rsid w:val="00AA1F3C"/>
    <w:rsid w:val="00AA3338"/>
    <w:rsid w:val="00AA6B8C"/>
    <w:rsid w:val="00AB1F7A"/>
    <w:rsid w:val="00AB4D50"/>
    <w:rsid w:val="00AD29F7"/>
    <w:rsid w:val="00AD56E2"/>
    <w:rsid w:val="00AD6CD4"/>
    <w:rsid w:val="00AE0AC1"/>
    <w:rsid w:val="00AE1A30"/>
    <w:rsid w:val="00AE1FCC"/>
    <w:rsid w:val="00AE3B3C"/>
    <w:rsid w:val="00AE4696"/>
    <w:rsid w:val="00AE657B"/>
    <w:rsid w:val="00AE743D"/>
    <w:rsid w:val="00AF16C4"/>
    <w:rsid w:val="00AF457A"/>
    <w:rsid w:val="00AF5110"/>
    <w:rsid w:val="00AF520D"/>
    <w:rsid w:val="00AF5395"/>
    <w:rsid w:val="00B037DD"/>
    <w:rsid w:val="00B07974"/>
    <w:rsid w:val="00B123FA"/>
    <w:rsid w:val="00B14788"/>
    <w:rsid w:val="00B14B9B"/>
    <w:rsid w:val="00B156C1"/>
    <w:rsid w:val="00B25267"/>
    <w:rsid w:val="00B2794E"/>
    <w:rsid w:val="00B27A39"/>
    <w:rsid w:val="00B3125D"/>
    <w:rsid w:val="00B40E20"/>
    <w:rsid w:val="00B4142C"/>
    <w:rsid w:val="00B44FC2"/>
    <w:rsid w:val="00B55147"/>
    <w:rsid w:val="00B56861"/>
    <w:rsid w:val="00B57F6C"/>
    <w:rsid w:val="00B60443"/>
    <w:rsid w:val="00B64B5C"/>
    <w:rsid w:val="00B714C3"/>
    <w:rsid w:val="00B7720C"/>
    <w:rsid w:val="00B80A40"/>
    <w:rsid w:val="00B81EBC"/>
    <w:rsid w:val="00B83304"/>
    <w:rsid w:val="00B84F31"/>
    <w:rsid w:val="00B87A5B"/>
    <w:rsid w:val="00B87FA7"/>
    <w:rsid w:val="00B94190"/>
    <w:rsid w:val="00B95771"/>
    <w:rsid w:val="00B95F57"/>
    <w:rsid w:val="00BA1D53"/>
    <w:rsid w:val="00BA239C"/>
    <w:rsid w:val="00BA2B51"/>
    <w:rsid w:val="00BA525B"/>
    <w:rsid w:val="00BB0105"/>
    <w:rsid w:val="00BB0504"/>
    <w:rsid w:val="00BB1466"/>
    <w:rsid w:val="00BB4323"/>
    <w:rsid w:val="00BB680A"/>
    <w:rsid w:val="00BB6EE6"/>
    <w:rsid w:val="00BB7B79"/>
    <w:rsid w:val="00BC0324"/>
    <w:rsid w:val="00BC2B15"/>
    <w:rsid w:val="00BC357B"/>
    <w:rsid w:val="00BC42DF"/>
    <w:rsid w:val="00BC5A68"/>
    <w:rsid w:val="00BD157D"/>
    <w:rsid w:val="00BD5E8D"/>
    <w:rsid w:val="00BD637D"/>
    <w:rsid w:val="00BE3CA6"/>
    <w:rsid w:val="00BE7399"/>
    <w:rsid w:val="00BF250E"/>
    <w:rsid w:val="00BF717A"/>
    <w:rsid w:val="00BF7CB6"/>
    <w:rsid w:val="00C001C0"/>
    <w:rsid w:val="00C020D6"/>
    <w:rsid w:val="00C02634"/>
    <w:rsid w:val="00C051CC"/>
    <w:rsid w:val="00C102FD"/>
    <w:rsid w:val="00C162EC"/>
    <w:rsid w:val="00C22293"/>
    <w:rsid w:val="00C2268B"/>
    <w:rsid w:val="00C26F3F"/>
    <w:rsid w:val="00C325CE"/>
    <w:rsid w:val="00C33345"/>
    <w:rsid w:val="00C36DFA"/>
    <w:rsid w:val="00C37E04"/>
    <w:rsid w:val="00C4517A"/>
    <w:rsid w:val="00C46B91"/>
    <w:rsid w:val="00C51140"/>
    <w:rsid w:val="00C516E0"/>
    <w:rsid w:val="00C63C65"/>
    <w:rsid w:val="00C649CA"/>
    <w:rsid w:val="00C66C22"/>
    <w:rsid w:val="00C6714C"/>
    <w:rsid w:val="00C70DBF"/>
    <w:rsid w:val="00C7172A"/>
    <w:rsid w:val="00C73D34"/>
    <w:rsid w:val="00C803F3"/>
    <w:rsid w:val="00C83F9F"/>
    <w:rsid w:val="00C93956"/>
    <w:rsid w:val="00C941C3"/>
    <w:rsid w:val="00C96F28"/>
    <w:rsid w:val="00C97248"/>
    <w:rsid w:val="00CA09C7"/>
    <w:rsid w:val="00CB25C8"/>
    <w:rsid w:val="00CB5B47"/>
    <w:rsid w:val="00CC292C"/>
    <w:rsid w:val="00CC3FBA"/>
    <w:rsid w:val="00CC795C"/>
    <w:rsid w:val="00CD21A5"/>
    <w:rsid w:val="00CD2FDE"/>
    <w:rsid w:val="00CE053F"/>
    <w:rsid w:val="00CE15BD"/>
    <w:rsid w:val="00CE3C5C"/>
    <w:rsid w:val="00CE521B"/>
    <w:rsid w:val="00CE752F"/>
    <w:rsid w:val="00CE768F"/>
    <w:rsid w:val="00CF4B24"/>
    <w:rsid w:val="00D01497"/>
    <w:rsid w:val="00D0490A"/>
    <w:rsid w:val="00D04C60"/>
    <w:rsid w:val="00D050D2"/>
    <w:rsid w:val="00D06407"/>
    <w:rsid w:val="00D14B24"/>
    <w:rsid w:val="00D1530D"/>
    <w:rsid w:val="00D224C5"/>
    <w:rsid w:val="00D2254B"/>
    <w:rsid w:val="00D23C64"/>
    <w:rsid w:val="00D2667F"/>
    <w:rsid w:val="00D27EBA"/>
    <w:rsid w:val="00D3516D"/>
    <w:rsid w:val="00D37A4C"/>
    <w:rsid w:val="00D419E5"/>
    <w:rsid w:val="00D41FE1"/>
    <w:rsid w:val="00D4242C"/>
    <w:rsid w:val="00D43E33"/>
    <w:rsid w:val="00D45B4D"/>
    <w:rsid w:val="00D520FB"/>
    <w:rsid w:val="00D52581"/>
    <w:rsid w:val="00D55A78"/>
    <w:rsid w:val="00D5618F"/>
    <w:rsid w:val="00D5793C"/>
    <w:rsid w:val="00D64DD3"/>
    <w:rsid w:val="00D650FD"/>
    <w:rsid w:val="00D65526"/>
    <w:rsid w:val="00D81D46"/>
    <w:rsid w:val="00D843DF"/>
    <w:rsid w:val="00D84E7F"/>
    <w:rsid w:val="00D858C7"/>
    <w:rsid w:val="00D911F9"/>
    <w:rsid w:val="00D956FD"/>
    <w:rsid w:val="00DA07DE"/>
    <w:rsid w:val="00DA1101"/>
    <w:rsid w:val="00DA4605"/>
    <w:rsid w:val="00DA5EE4"/>
    <w:rsid w:val="00DA6DEE"/>
    <w:rsid w:val="00DA6F3B"/>
    <w:rsid w:val="00DA7394"/>
    <w:rsid w:val="00DB287F"/>
    <w:rsid w:val="00DB51D6"/>
    <w:rsid w:val="00DB5382"/>
    <w:rsid w:val="00DC3760"/>
    <w:rsid w:val="00DC611F"/>
    <w:rsid w:val="00DC72D6"/>
    <w:rsid w:val="00DD01A3"/>
    <w:rsid w:val="00DD5407"/>
    <w:rsid w:val="00DD7270"/>
    <w:rsid w:val="00DD77AF"/>
    <w:rsid w:val="00DF5FAA"/>
    <w:rsid w:val="00DF7CC5"/>
    <w:rsid w:val="00E00D4D"/>
    <w:rsid w:val="00E03523"/>
    <w:rsid w:val="00E040CB"/>
    <w:rsid w:val="00E04D51"/>
    <w:rsid w:val="00E06CFB"/>
    <w:rsid w:val="00E10132"/>
    <w:rsid w:val="00E12DBD"/>
    <w:rsid w:val="00E131AA"/>
    <w:rsid w:val="00E13FAD"/>
    <w:rsid w:val="00E148DD"/>
    <w:rsid w:val="00E1498A"/>
    <w:rsid w:val="00E21A53"/>
    <w:rsid w:val="00E23B45"/>
    <w:rsid w:val="00E2583E"/>
    <w:rsid w:val="00E2772E"/>
    <w:rsid w:val="00E30213"/>
    <w:rsid w:val="00E319F4"/>
    <w:rsid w:val="00E33E49"/>
    <w:rsid w:val="00E4276D"/>
    <w:rsid w:val="00E43912"/>
    <w:rsid w:val="00E45443"/>
    <w:rsid w:val="00E45BF9"/>
    <w:rsid w:val="00E500DC"/>
    <w:rsid w:val="00E50885"/>
    <w:rsid w:val="00E524D0"/>
    <w:rsid w:val="00E53D2A"/>
    <w:rsid w:val="00E55A5D"/>
    <w:rsid w:val="00E55EB4"/>
    <w:rsid w:val="00E57CC7"/>
    <w:rsid w:val="00E633E2"/>
    <w:rsid w:val="00E64878"/>
    <w:rsid w:val="00E651A5"/>
    <w:rsid w:val="00E73D4A"/>
    <w:rsid w:val="00E77449"/>
    <w:rsid w:val="00E775B0"/>
    <w:rsid w:val="00E8094F"/>
    <w:rsid w:val="00E80A79"/>
    <w:rsid w:val="00E80B4C"/>
    <w:rsid w:val="00E8619E"/>
    <w:rsid w:val="00E90379"/>
    <w:rsid w:val="00E94C69"/>
    <w:rsid w:val="00E97D50"/>
    <w:rsid w:val="00EA159C"/>
    <w:rsid w:val="00EA613B"/>
    <w:rsid w:val="00EB6D33"/>
    <w:rsid w:val="00EC0107"/>
    <w:rsid w:val="00EC2FD0"/>
    <w:rsid w:val="00EC5A4A"/>
    <w:rsid w:val="00ED26C1"/>
    <w:rsid w:val="00ED27A4"/>
    <w:rsid w:val="00EE0427"/>
    <w:rsid w:val="00EE4052"/>
    <w:rsid w:val="00EE4A92"/>
    <w:rsid w:val="00EF2811"/>
    <w:rsid w:val="00EF4937"/>
    <w:rsid w:val="00EF5EFB"/>
    <w:rsid w:val="00F05EEA"/>
    <w:rsid w:val="00F067CA"/>
    <w:rsid w:val="00F072BC"/>
    <w:rsid w:val="00F126BE"/>
    <w:rsid w:val="00F12C97"/>
    <w:rsid w:val="00F138FF"/>
    <w:rsid w:val="00F13E74"/>
    <w:rsid w:val="00F17692"/>
    <w:rsid w:val="00F219E7"/>
    <w:rsid w:val="00F24C88"/>
    <w:rsid w:val="00F26E5D"/>
    <w:rsid w:val="00F44D0A"/>
    <w:rsid w:val="00F47645"/>
    <w:rsid w:val="00F50AD2"/>
    <w:rsid w:val="00F53D06"/>
    <w:rsid w:val="00F55BEE"/>
    <w:rsid w:val="00F634B5"/>
    <w:rsid w:val="00F63E81"/>
    <w:rsid w:val="00F653F0"/>
    <w:rsid w:val="00F67212"/>
    <w:rsid w:val="00F67E05"/>
    <w:rsid w:val="00F73F0F"/>
    <w:rsid w:val="00F742E3"/>
    <w:rsid w:val="00F75FE2"/>
    <w:rsid w:val="00F81B32"/>
    <w:rsid w:val="00F82C68"/>
    <w:rsid w:val="00F86025"/>
    <w:rsid w:val="00F91104"/>
    <w:rsid w:val="00F9486D"/>
    <w:rsid w:val="00F95912"/>
    <w:rsid w:val="00F96123"/>
    <w:rsid w:val="00FA0110"/>
    <w:rsid w:val="00FA062A"/>
    <w:rsid w:val="00FA31AE"/>
    <w:rsid w:val="00FA6A76"/>
    <w:rsid w:val="00FA7A83"/>
    <w:rsid w:val="00FB06DD"/>
    <w:rsid w:val="00FB1B5D"/>
    <w:rsid w:val="00FB2286"/>
    <w:rsid w:val="00FB4CDD"/>
    <w:rsid w:val="00FB5141"/>
    <w:rsid w:val="00FD15A2"/>
    <w:rsid w:val="00FD4D44"/>
    <w:rsid w:val="00FE10B7"/>
    <w:rsid w:val="00FE4724"/>
    <w:rsid w:val="00FE62CD"/>
    <w:rsid w:val="00FE6FF0"/>
    <w:rsid w:val="00FF4B16"/>
    <w:rsid w:val="00FF5407"/>
    <w:rsid w:val="00FF6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8F70"/>
  <w15:docId w15:val="{0C2B4002-0420-40DB-88DA-FEDE6DA2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097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B4D50"/>
    <w:pPr>
      <w:spacing w:before="100" w:beforeAutospacing="1" w:after="100" w:afterAutospacing="1" w:line="240" w:lineRule="auto"/>
      <w:ind w:left="0" w:firstLine="0"/>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F7E12"/>
    <w:rPr>
      <w:color w:val="0563C1"/>
      <w:u w:val="single"/>
    </w:rPr>
  </w:style>
  <w:style w:type="paragraph" w:styleId="NormalWeb">
    <w:name w:val="Normal (Web)"/>
    <w:basedOn w:val="Normal"/>
    <w:uiPriority w:val="99"/>
    <w:unhideWhenUsed/>
    <w:rsid w:val="00AE1A30"/>
    <w:pPr>
      <w:spacing w:before="100" w:beforeAutospacing="1" w:after="100" w:afterAutospacing="1" w:line="240" w:lineRule="auto"/>
      <w:ind w:left="0" w:firstLine="0"/>
    </w:pPr>
    <w:rPr>
      <w:rFonts w:ascii="Calibri" w:hAnsi="Calibri" w:cs="Calibri"/>
      <w:lang w:eastAsia="en-GB"/>
    </w:rPr>
  </w:style>
  <w:style w:type="character" w:customStyle="1" w:styleId="normaltextrun1">
    <w:name w:val="normaltextrun1"/>
    <w:basedOn w:val="DefaultParagraphFont"/>
    <w:rsid w:val="00545852"/>
  </w:style>
  <w:style w:type="character" w:customStyle="1" w:styleId="eop">
    <w:name w:val="eop"/>
    <w:basedOn w:val="DefaultParagraphFont"/>
    <w:rsid w:val="00545852"/>
  </w:style>
  <w:style w:type="character" w:customStyle="1" w:styleId="normaltextrun">
    <w:name w:val="normaltextrun"/>
    <w:basedOn w:val="DefaultParagraphFont"/>
    <w:rsid w:val="00545852"/>
  </w:style>
  <w:style w:type="character" w:customStyle="1" w:styleId="Heading2Char">
    <w:name w:val="Heading 2 Char"/>
    <w:basedOn w:val="DefaultParagraphFont"/>
    <w:link w:val="Heading2"/>
    <w:uiPriority w:val="9"/>
    <w:rsid w:val="00AB4D50"/>
    <w:rPr>
      <w:rFonts w:ascii="Calibri" w:eastAsiaTheme="minorHAnsi" w:hAnsi="Calibri" w:cs="Calibri"/>
      <w:b/>
      <w:bCs/>
      <w:sz w:val="36"/>
      <w:szCs w:val="36"/>
      <w:lang w:eastAsia="en-GB"/>
    </w:rPr>
  </w:style>
  <w:style w:type="paragraph" w:customStyle="1" w:styleId="Default">
    <w:name w:val="Default"/>
    <w:uiPriority w:val="99"/>
    <w:rsid w:val="00AA333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0816"/>
    <w:rPr>
      <w:color w:val="954F72" w:themeColor="followedHyperlink"/>
      <w:u w:val="single"/>
    </w:rPr>
  </w:style>
  <w:style w:type="character" w:styleId="UnresolvedMention">
    <w:name w:val="Unresolved Mention"/>
    <w:basedOn w:val="DefaultParagraphFont"/>
    <w:uiPriority w:val="99"/>
    <w:semiHidden/>
    <w:unhideWhenUsed/>
    <w:rsid w:val="007412CF"/>
    <w:rPr>
      <w:color w:val="605E5C"/>
      <w:shd w:val="clear" w:color="auto" w:fill="E1DFDD"/>
    </w:rPr>
  </w:style>
  <w:style w:type="character" w:customStyle="1" w:styleId="Heading1Char">
    <w:name w:val="Heading 1 Char"/>
    <w:basedOn w:val="DefaultParagraphFont"/>
    <w:link w:val="Heading1"/>
    <w:uiPriority w:val="9"/>
    <w:rsid w:val="000970E1"/>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9C4BD2"/>
    <w:rPr>
      <w:sz w:val="16"/>
      <w:szCs w:val="16"/>
    </w:rPr>
  </w:style>
  <w:style w:type="paragraph" w:styleId="CommentText">
    <w:name w:val="annotation text"/>
    <w:basedOn w:val="Normal"/>
    <w:link w:val="CommentTextChar"/>
    <w:semiHidden/>
    <w:unhideWhenUsed/>
    <w:rsid w:val="009C4BD2"/>
    <w:pPr>
      <w:spacing w:after="0" w:line="240" w:lineRule="auto"/>
      <w:ind w:left="0" w:firstLine="0"/>
    </w:pPr>
    <w:rPr>
      <w:rFonts w:ascii="Calibri" w:hAnsi="Calibri" w:cs="Calibri"/>
      <w:sz w:val="20"/>
      <w:szCs w:val="20"/>
      <w:lang w:eastAsia="en-GB"/>
    </w:rPr>
  </w:style>
  <w:style w:type="character" w:customStyle="1" w:styleId="CommentTextChar">
    <w:name w:val="Comment Text Char"/>
    <w:basedOn w:val="DefaultParagraphFont"/>
    <w:link w:val="CommentText"/>
    <w:semiHidden/>
    <w:rsid w:val="009C4BD2"/>
    <w:rPr>
      <w:rFonts w:ascii="Calibri" w:eastAsiaTheme="minorHAnsi" w:hAnsi="Calibri" w:cs="Calibri"/>
      <w:sz w:val="20"/>
      <w:szCs w:val="20"/>
      <w:lang w:eastAsia="en-GB"/>
    </w:rPr>
  </w:style>
  <w:style w:type="paragraph" w:customStyle="1" w:styleId="paragraph">
    <w:name w:val="paragraph"/>
    <w:basedOn w:val="Normal"/>
    <w:rsid w:val="00BA1D53"/>
    <w:pPr>
      <w:spacing w:after="0" w:line="240" w:lineRule="auto"/>
      <w:ind w:left="0" w:firstLine="0"/>
    </w:pPr>
    <w:rPr>
      <w:rFonts w:ascii="Calibri" w:hAnsi="Calibri" w:cs="Calibri"/>
      <w:lang w:eastAsia="en-GB"/>
    </w:rPr>
  </w:style>
  <w:style w:type="character" w:styleId="Strong">
    <w:name w:val="Strong"/>
    <w:basedOn w:val="DefaultParagraphFont"/>
    <w:uiPriority w:val="22"/>
    <w:qFormat/>
    <w:rsid w:val="006D5243"/>
    <w:rPr>
      <w:b/>
      <w:bCs/>
    </w:rPr>
  </w:style>
  <w:style w:type="character" w:customStyle="1" w:styleId="scxw261370935">
    <w:name w:val="scxw261370935"/>
    <w:basedOn w:val="DefaultParagraphFont"/>
    <w:rsid w:val="00BC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3966">
      <w:bodyDiv w:val="1"/>
      <w:marLeft w:val="0"/>
      <w:marRight w:val="0"/>
      <w:marTop w:val="0"/>
      <w:marBottom w:val="0"/>
      <w:divBdr>
        <w:top w:val="none" w:sz="0" w:space="0" w:color="auto"/>
        <w:left w:val="none" w:sz="0" w:space="0" w:color="auto"/>
        <w:bottom w:val="none" w:sz="0" w:space="0" w:color="auto"/>
        <w:right w:val="none" w:sz="0" w:space="0" w:color="auto"/>
      </w:divBdr>
    </w:div>
    <w:div w:id="53554760">
      <w:bodyDiv w:val="1"/>
      <w:marLeft w:val="0"/>
      <w:marRight w:val="0"/>
      <w:marTop w:val="0"/>
      <w:marBottom w:val="0"/>
      <w:divBdr>
        <w:top w:val="none" w:sz="0" w:space="0" w:color="auto"/>
        <w:left w:val="none" w:sz="0" w:space="0" w:color="auto"/>
        <w:bottom w:val="none" w:sz="0" w:space="0" w:color="auto"/>
        <w:right w:val="none" w:sz="0" w:space="0" w:color="auto"/>
      </w:divBdr>
    </w:div>
    <w:div w:id="76177615">
      <w:bodyDiv w:val="1"/>
      <w:marLeft w:val="0"/>
      <w:marRight w:val="0"/>
      <w:marTop w:val="0"/>
      <w:marBottom w:val="0"/>
      <w:divBdr>
        <w:top w:val="none" w:sz="0" w:space="0" w:color="auto"/>
        <w:left w:val="none" w:sz="0" w:space="0" w:color="auto"/>
        <w:bottom w:val="none" w:sz="0" w:space="0" w:color="auto"/>
        <w:right w:val="none" w:sz="0" w:space="0" w:color="auto"/>
      </w:divBdr>
    </w:div>
    <w:div w:id="100884525">
      <w:bodyDiv w:val="1"/>
      <w:marLeft w:val="0"/>
      <w:marRight w:val="0"/>
      <w:marTop w:val="0"/>
      <w:marBottom w:val="0"/>
      <w:divBdr>
        <w:top w:val="none" w:sz="0" w:space="0" w:color="auto"/>
        <w:left w:val="none" w:sz="0" w:space="0" w:color="auto"/>
        <w:bottom w:val="none" w:sz="0" w:space="0" w:color="auto"/>
        <w:right w:val="none" w:sz="0" w:space="0" w:color="auto"/>
      </w:divBdr>
    </w:div>
    <w:div w:id="141512052">
      <w:bodyDiv w:val="1"/>
      <w:marLeft w:val="0"/>
      <w:marRight w:val="0"/>
      <w:marTop w:val="0"/>
      <w:marBottom w:val="0"/>
      <w:divBdr>
        <w:top w:val="none" w:sz="0" w:space="0" w:color="auto"/>
        <w:left w:val="none" w:sz="0" w:space="0" w:color="auto"/>
        <w:bottom w:val="none" w:sz="0" w:space="0" w:color="auto"/>
        <w:right w:val="none" w:sz="0" w:space="0" w:color="auto"/>
      </w:divBdr>
    </w:div>
    <w:div w:id="156114019">
      <w:bodyDiv w:val="1"/>
      <w:marLeft w:val="0"/>
      <w:marRight w:val="0"/>
      <w:marTop w:val="0"/>
      <w:marBottom w:val="0"/>
      <w:divBdr>
        <w:top w:val="none" w:sz="0" w:space="0" w:color="auto"/>
        <w:left w:val="none" w:sz="0" w:space="0" w:color="auto"/>
        <w:bottom w:val="none" w:sz="0" w:space="0" w:color="auto"/>
        <w:right w:val="none" w:sz="0" w:space="0" w:color="auto"/>
      </w:divBdr>
    </w:div>
    <w:div w:id="163282211">
      <w:bodyDiv w:val="1"/>
      <w:marLeft w:val="0"/>
      <w:marRight w:val="0"/>
      <w:marTop w:val="0"/>
      <w:marBottom w:val="0"/>
      <w:divBdr>
        <w:top w:val="none" w:sz="0" w:space="0" w:color="auto"/>
        <w:left w:val="none" w:sz="0" w:space="0" w:color="auto"/>
        <w:bottom w:val="none" w:sz="0" w:space="0" w:color="auto"/>
        <w:right w:val="none" w:sz="0" w:space="0" w:color="auto"/>
      </w:divBdr>
    </w:div>
    <w:div w:id="257448384">
      <w:bodyDiv w:val="1"/>
      <w:marLeft w:val="0"/>
      <w:marRight w:val="0"/>
      <w:marTop w:val="0"/>
      <w:marBottom w:val="0"/>
      <w:divBdr>
        <w:top w:val="none" w:sz="0" w:space="0" w:color="auto"/>
        <w:left w:val="none" w:sz="0" w:space="0" w:color="auto"/>
        <w:bottom w:val="none" w:sz="0" w:space="0" w:color="auto"/>
        <w:right w:val="none" w:sz="0" w:space="0" w:color="auto"/>
      </w:divBdr>
    </w:div>
    <w:div w:id="274557274">
      <w:bodyDiv w:val="1"/>
      <w:marLeft w:val="0"/>
      <w:marRight w:val="0"/>
      <w:marTop w:val="0"/>
      <w:marBottom w:val="0"/>
      <w:divBdr>
        <w:top w:val="none" w:sz="0" w:space="0" w:color="auto"/>
        <w:left w:val="none" w:sz="0" w:space="0" w:color="auto"/>
        <w:bottom w:val="none" w:sz="0" w:space="0" w:color="auto"/>
        <w:right w:val="none" w:sz="0" w:space="0" w:color="auto"/>
      </w:divBdr>
    </w:div>
    <w:div w:id="336461996">
      <w:bodyDiv w:val="1"/>
      <w:marLeft w:val="0"/>
      <w:marRight w:val="0"/>
      <w:marTop w:val="0"/>
      <w:marBottom w:val="0"/>
      <w:divBdr>
        <w:top w:val="none" w:sz="0" w:space="0" w:color="auto"/>
        <w:left w:val="none" w:sz="0" w:space="0" w:color="auto"/>
        <w:bottom w:val="none" w:sz="0" w:space="0" w:color="auto"/>
        <w:right w:val="none" w:sz="0" w:space="0" w:color="auto"/>
      </w:divBdr>
    </w:div>
    <w:div w:id="352532466">
      <w:bodyDiv w:val="1"/>
      <w:marLeft w:val="0"/>
      <w:marRight w:val="0"/>
      <w:marTop w:val="0"/>
      <w:marBottom w:val="0"/>
      <w:divBdr>
        <w:top w:val="none" w:sz="0" w:space="0" w:color="auto"/>
        <w:left w:val="none" w:sz="0" w:space="0" w:color="auto"/>
        <w:bottom w:val="none" w:sz="0" w:space="0" w:color="auto"/>
        <w:right w:val="none" w:sz="0" w:space="0" w:color="auto"/>
      </w:divBdr>
    </w:div>
    <w:div w:id="573197002">
      <w:bodyDiv w:val="1"/>
      <w:marLeft w:val="0"/>
      <w:marRight w:val="0"/>
      <w:marTop w:val="0"/>
      <w:marBottom w:val="0"/>
      <w:divBdr>
        <w:top w:val="none" w:sz="0" w:space="0" w:color="auto"/>
        <w:left w:val="none" w:sz="0" w:space="0" w:color="auto"/>
        <w:bottom w:val="none" w:sz="0" w:space="0" w:color="auto"/>
        <w:right w:val="none" w:sz="0" w:space="0" w:color="auto"/>
      </w:divBdr>
    </w:div>
    <w:div w:id="586379666">
      <w:bodyDiv w:val="1"/>
      <w:marLeft w:val="0"/>
      <w:marRight w:val="0"/>
      <w:marTop w:val="0"/>
      <w:marBottom w:val="0"/>
      <w:divBdr>
        <w:top w:val="none" w:sz="0" w:space="0" w:color="auto"/>
        <w:left w:val="none" w:sz="0" w:space="0" w:color="auto"/>
        <w:bottom w:val="none" w:sz="0" w:space="0" w:color="auto"/>
        <w:right w:val="none" w:sz="0" w:space="0" w:color="auto"/>
      </w:divBdr>
    </w:div>
    <w:div w:id="606156808">
      <w:bodyDiv w:val="1"/>
      <w:marLeft w:val="0"/>
      <w:marRight w:val="0"/>
      <w:marTop w:val="0"/>
      <w:marBottom w:val="0"/>
      <w:divBdr>
        <w:top w:val="none" w:sz="0" w:space="0" w:color="auto"/>
        <w:left w:val="none" w:sz="0" w:space="0" w:color="auto"/>
        <w:bottom w:val="none" w:sz="0" w:space="0" w:color="auto"/>
        <w:right w:val="none" w:sz="0" w:space="0" w:color="auto"/>
      </w:divBdr>
    </w:div>
    <w:div w:id="639505227">
      <w:bodyDiv w:val="1"/>
      <w:marLeft w:val="0"/>
      <w:marRight w:val="0"/>
      <w:marTop w:val="0"/>
      <w:marBottom w:val="0"/>
      <w:divBdr>
        <w:top w:val="none" w:sz="0" w:space="0" w:color="auto"/>
        <w:left w:val="none" w:sz="0" w:space="0" w:color="auto"/>
        <w:bottom w:val="none" w:sz="0" w:space="0" w:color="auto"/>
        <w:right w:val="none" w:sz="0" w:space="0" w:color="auto"/>
      </w:divBdr>
    </w:div>
    <w:div w:id="710376468">
      <w:bodyDiv w:val="1"/>
      <w:marLeft w:val="0"/>
      <w:marRight w:val="0"/>
      <w:marTop w:val="0"/>
      <w:marBottom w:val="0"/>
      <w:divBdr>
        <w:top w:val="none" w:sz="0" w:space="0" w:color="auto"/>
        <w:left w:val="none" w:sz="0" w:space="0" w:color="auto"/>
        <w:bottom w:val="none" w:sz="0" w:space="0" w:color="auto"/>
        <w:right w:val="none" w:sz="0" w:space="0" w:color="auto"/>
      </w:divBdr>
    </w:div>
    <w:div w:id="740904100">
      <w:bodyDiv w:val="1"/>
      <w:marLeft w:val="0"/>
      <w:marRight w:val="0"/>
      <w:marTop w:val="0"/>
      <w:marBottom w:val="0"/>
      <w:divBdr>
        <w:top w:val="none" w:sz="0" w:space="0" w:color="auto"/>
        <w:left w:val="none" w:sz="0" w:space="0" w:color="auto"/>
        <w:bottom w:val="none" w:sz="0" w:space="0" w:color="auto"/>
        <w:right w:val="none" w:sz="0" w:space="0" w:color="auto"/>
      </w:divBdr>
    </w:div>
    <w:div w:id="782504461">
      <w:bodyDiv w:val="1"/>
      <w:marLeft w:val="0"/>
      <w:marRight w:val="0"/>
      <w:marTop w:val="0"/>
      <w:marBottom w:val="0"/>
      <w:divBdr>
        <w:top w:val="none" w:sz="0" w:space="0" w:color="auto"/>
        <w:left w:val="none" w:sz="0" w:space="0" w:color="auto"/>
        <w:bottom w:val="none" w:sz="0" w:space="0" w:color="auto"/>
        <w:right w:val="none" w:sz="0" w:space="0" w:color="auto"/>
      </w:divBdr>
    </w:div>
    <w:div w:id="861434164">
      <w:bodyDiv w:val="1"/>
      <w:marLeft w:val="0"/>
      <w:marRight w:val="0"/>
      <w:marTop w:val="0"/>
      <w:marBottom w:val="0"/>
      <w:divBdr>
        <w:top w:val="none" w:sz="0" w:space="0" w:color="auto"/>
        <w:left w:val="none" w:sz="0" w:space="0" w:color="auto"/>
        <w:bottom w:val="none" w:sz="0" w:space="0" w:color="auto"/>
        <w:right w:val="none" w:sz="0" w:space="0" w:color="auto"/>
      </w:divBdr>
    </w:div>
    <w:div w:id="873345202">
      <w:bodyDiv w:val="1"/>
      <w:marLeft w:val="0"/>
      <w:marRight w:val="0"/>
      <w:marTop w:val="0"/>
      <w:marBottom w:val="0"/>
      <w:divBdr>
        <w:top w:val="none" w:sz="0" w:space="0" w:color="auto"/>
        <w:left w:val="none" w:sz="0" w:space="0" w:color="auto"/>
        <w:bottom w:val="none" w:sz="0" w:space="0" w:color="auto"/>
        <w:right w:val="none" w:sz="0" w:space="0" w:color="auto"/>
      </w:divBdr>
    </w:div>
    <w:div w:id="902174965">
      <w:bodyDiv w:val="1"/>
      <w:marLeft w:val="0"/>
      <w:marRight w:val="0"/>
      <w:marTop w:val="0"/>
      <w:marBottom w:val="0"/>
      <w:divBdr>
        <w:top w:val="none" w:sz="0" w:space="0" w:color="auto"/>
        <w:left w:val="none" w:sz="0" w:space="0" w:color="auto"/>
        <w:bottom w:val="none" w:sz="0" w:space="0" w:color="auto"/>
        <w:right w:val="none" w:sz="0" w:space="0" w:color="auto"/>
      </w:divBdr>
    </w:div>
    <w:div w:id="950085872">
      <w:bodyDiv w:val="1"/>
      <w:marLeft w:val="0"/>
      <w:marRight w:val="0"/>
      <w:marTop w:val="0"/>
      <w:marBottom w:val="0"/>
      <w:divBdr>
        <w:top w:val="none" w:sz="0" w:space="0" w:color="auto"/>
        <w:left w:val="none" w:sz="0" w:space="0" w:color="auto"/>
        <w:bottom w:val="none" w:sz="0" w:space="0" w:color="auto"/>
        <w:right w:val="none" w:sz="0" w:space="0" w:color="auto"/>
      </w:divBdr>
    </w:div>
    <w:div w:id="1072435411">
      <w:bodyDiv w:val="1"/>
      <w:marLeft w:val="0"/>
      <w:marRight w:val="0"/>
      <w:marTop w:val="0"/>
      <w:marBottom w:val="0"/>
      <w:divBdr>
        <w:top w:val="none" w:sz="0" w:space="0" w:color="auto"/>
        <w:left w:val="none" w:sz="0" w:space="0" w:color="auto"/>
        <w:bottom w:val="none" w:sz="0" w:space="0" w:color="auto"/>
        <w:right w:val="none" w:sz="0" w:space="0" w:color="auto"/>
      </w:divBdr>
    </w:div>
    <w:div w:id="1101144797">
      <w:bodyDiv w:val="1"/>
      <w:marLeft w:val="0"/>
      <w:marRight w:val="0"/>
      <w:marTop w:val="0"/>
      <w:marBottom w:val="0"/>
      <w:divBdr>
        <w:top w:val="none" w:sz="0" w:space="0" w:color="auto"/>
        <w:left w:val="none" w:sz="0" w:space="0" w:color="auto"/>
        <w:bottom w:val="none" w:sz="0" w:space="0" w:color="auto"/>
        <w:right w:val="none" w:sz="0" w:space="0" w:color="auto"/>
      </w:divBdr>
    </w:div>
    <w:div w:id="1132603241">
      <w:bodyDiv w:val="1"/>
      <w:marLeft w:val="0"/>
      <w:marRight w:val="0"/>
      <w:marTop w:val="0"/>
      <w:marBottom w:val="0"/>
      <w:divBdr>
        <w:top w:val="none" w:sz="0" w:space="0" w:color="auto"/>
        <w:left w:val="none" w:sz="0" w:space="0" w:color="auto"/>
        <w:bottom w:val="none" w:sz="0" w:space="0" w:color="auto"/>
        <w:right w:val="none" w:sz="0" w:space="0" w:color="auto"/>
      </w:divBdr>
    </w:div>
    <w:div w:id="1133331444">
      <w:bodyDiv w:val="1"/>
      <w:marLeft w:val="0"/>
      <w:marRight w:val="0"/>
      <w:marTop w:val="0"/>
      <w:marBottom w:val="0"/>
      <w:divBdr>
        <w:top w:val="none" w:sz="0" w:space="0" w:color="auto"/>
        <w:left w:val="none" w:sz="0" w:space="0" w:color="auto"/>
        <w:bottom w:val="none" w:sz="0" w:space="0" w:color="auto"/>
        <w:right w:val="none" w:sz="0" w:space="0" w:color="auto"/>
      </w:divBdr>
    </w:div>
    <w:div w:id="1142040289">
      <w:bodyDiv w:val="1"/>
      <w:marLeft w:val="0"/>
      <w:marRight w:val="0"/>
      <w:marTop w:val="0"/>
      <w:marBottom w:val="0"/>
      <w:divBdr>
        <w:top w:val="none" w:sz="0" w:space="0" w:color="auto"/>
        <w:left w:val="none" w:sz="0" w:space="0" w:color="auto"/>
        <w:bottom w:val="none" w:sz="0" w:space="0" w:color="auto"/>
        <w:right w:val="none" w:sz="0" w:space="0" w:color="auto"/>
      </w:divBdr>
    </w:div>
    <w:div w:id="114577883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7108211">
      <w:bodyDiv w:val="1"/>
      <w:marLeft w:val="0"/>
      <w:marRight w:val="0"/>
      <w:marTop w:val="0"/>
      <w:marBottom w:val="0"/>
      <w:divBdr>
        <w:top w:val="none" w:sz="0" w:space="0" w:color="auto"/>
        <w:left w:val="none" w:sz="0" w:space="0" w:color="auto"/>
        <w:bottom w:val="none" w:sz="0" w:space="0" w:color="auto"/>
        <w:right w:val="none" w:sz="0" w:space="0" w:color="auto"/>
      </w:divBdr>
    </w:div>
    <w:div w:id="1236550721">
      <w:bodyDiv w:val="1"/>
      <w:marLeft w:val="0"/>
      <w:marRight w:val="0"/>
      <w:marTop w:val="0"/>
      <w:marBottom w:val="0"/>
      <w:divBdr>
        <w:top w:val="none" w:sz="0" w:space="0" w:color="auto"/>
        <w:left w:val="none" w:sz="0" w:space="0" w:color="auto"/>
        <w:bottom w:val="none" w:sz="0" w:space="0" w:color="auto"/>
        <w:right w:val="none" w:sz="0" w:space="0" w:color="auto"/>
      </w:divBdr>
    </w:div>
    <w:div w:id="1257981430">
      <w:bodyDiv w:val="1"/>
      <w:marLeft w:val="0"/>
      <w:marRight w:val="0"/>
      <w:marTop w:val="0"/>
      <w:marBottom w:val="0"/>
      <w:divBdr>
        <w:top w:val="none" w:sz="0" w:space="0" w:color="auto"/>
        <w:left w:val="none" w:sz="0" w:space="0" w:color="auto"/>
        <w:bottom w:val="none" w:sz="0" w:space="0" w:color="auto"/>
        <w:right w:val="none" w:sz="0" w:space="0" w:color="auto"/>
      </w:divBdr>
    </w:div>
    <w:div w:id="1338389013">
      <w:bodyDiv w:val="1"/>
      <w:marLeft w:val="0"/>
      <w:marRight w:val="0"/>
      <w:marTop w:val="0"/>
      <w:marBottom w:val="0"/>
      <w:divBdr>
        <w:top w:val="none" w:sz="0" w:space="0" w:color="auto"/>
        <w:left w:val="none" w:sz="0" w:space="0" w:color="auto"/>
        <w:bottom w:val="none" w:sz="0" w:space="0" w:color="auto"/>
        <w:right w:val="none" w:sz="0" w:space="0" w:color="auto"/>
      </w:divBdr>
    </w:div>
    <w:div w:id="1373386274">
      <w:bodyDiv w:val="1"/>
      <w:marLeft w:val="0"/>
      <w:marRight w:val="0"/>
      <w:marTop w:val="0"/>
      <w:marBottom w:val="0"/>
      <w:divBdr>
        <w:top w:val="none" w:sz="0" w:space="0" w:color="auto"/>
        <w:left w:val="none" w:sz="0" w:space="0" w:color="auto"/>
        <w:bottom w:val="none" w:sz="0" w:space="0" w:color="auto"/>
        <w:right w:val="none" w:sz="0" w:space="0" w:color="auto"/>
      </w:divBdr>
    </w:div>
    <w:div w:id="1420058938">
      <w:bodyDiv w:val="1"/>
      <w:marLeft w:val="0"/>
      <w:marRight w:val="0"/>
      <w:marTop w:val="0"/>
      <w:marBottom w:val="0"/>
      <w:divBdr>
        <w:top w:val="none" w:sz="0" w:space="0" w:color="auto"/>
        <w:left w:val="none" w:sz="0" w:space="0" w:color="auto"/>
        <w:bottom w:val="none" w:sz="0" w:space="0" w:color="auto"/>
        <w:right w:val="none" w:sz="0" w:space="0" w:color="auto"/>
      </w:divBdr>
    </w:div>
    <w:div w:id="1431974347">
      <w:bodyDiv w:val="1"/>
      <w:marLeft w:val="0"/>
      <w:marRight w:val="0"/>
      <w:marTop w:val="0"/>
      <w:marBottom w:val="0"/>
      <w:divBdr>
        <w:top w:val="none" w:sz="0" w:space="0" w:color="auto"/>
        <w:left w:val="none" w:sz="0" w:space="0" w:color="auto"/>
        <w:bottom w:val="none" w:sz="0" w:space="0" w:color="auto"/>
        <w:right w:val="none" w:sz="0" w:space="0" w:color="auto"/>
      </w:divBdr>
    </w:div>
    <w:div w:id="1458062590">
      <w:bodyDiv w:val="1"/>
      <w:marLeft w:val="0"/>
      <w:marRight w:val="0"/>
      <w:marTop w:val="0"/>
      <w:marBottom w:val="0"/>
      <w:divBdr>
        <w:top w:val="none" w:sz="0" w:space="0" w:color="auto"/>
        <w:left w:val="none" w:sz="0" w:space="0" w:color="auto"/>
        <w:bottom w:val="none" w:sz="0" w:space="0" w:color="auto"/>
        <w:right w:val="none" w:sz="0" w:space="0" w:color="auto"/>
      </w:divBdr>
    </w:div>
    <w:div w:id="1518349668">
      <w:bodyDiv w:val="1"/>
      <w:marLeft w:val="0"/>
      <w:marRight w:val="0"/>
      <w:marTop w:val="0"/>
      <w:marBottom w:val="0"/>
      <w:divBdr>
        <w:top w:val="none" w:sz="0" w:space="0" w:color="auto"/>
        <w:left w:val="none" w:sz="0" w:space="0" w:color="auto"/>
        <w:bottom w:val="none" w:sz="0" w:space="0" w:color="auto"/>
        <w:right w:val="none" w:sz="0" w:space="0" w:color="auto"/>
      </w:divBdr>
    </w:div>
    <w:div w:id="1644771685">
      <w:bodyDiv w:val="1"/>
      <w:marLeft w:val="0"/>
      <w:marRight w:val="0"/>
      <w:marTop w:val="0"/>
      <w:marBottom w:val="0"/>
      <w:divBdr>
        <w:top w:val="none" w:sz="0" w:space="0" w:color="auto"/>
        <w:left w:val="none" w:sz="0" w:space="0" w:color="auto"/>
        <w:bottom w:val="none" w:sz="0" w:space="0" w:color="auto"/>
        <w:right w:val="none" w:sz="0" w:space="0" w:color="auto"/>
      </w:divBdr>
    </w:div>
    <w:div w:id="1685865009">
      <w:bodyDiv w:val="1"/>
      <w:marLeft w:val="0"/>
      <w:marRight w:val="0"/>
      <w:marTop w:val="0"/>
      <w:marBottom w:val="0"/>
      <w:divBdr>
        <w:top w:val="none" w:sz="0" w:space="0" w:color="auto"/>
        <w:left w:val="none" w:sz="0" w:space="0" w:color="auto"/>
        <w:bottom w:val="none" w:sz="0" w:space="0" w:color="auto"/>
        <w:right w:val="none" w:sz="0" w:space="0" w:color="auto"/>
      </w:divBdr>
    </w:div>
    <w:div w:id="1886717382">
      <w:bodyDiv w:val="1"/>
      <w:marLeft w:val="0"/>
      <w:marRight w:val="0"/>
      <w:marTop w:val="0"/>
      <w:marBottom w:val="0"/>
      <w:divBdr>
        <w:top w:val="none" w:sz="0" w:space="0" w:color="auto"/>
        <w:left w:val="none" w:sz="0" w:space="0" w:color="auto"/>
        <w:bottom w:val="none" w:sz="0" w:space="0" w:color="auto"/>
        <w:right w:val="none" w:sz="0" w:space="0" w:color="auto"/>
      </w:divBdr>
    </w:div>
    <w:div w:id="1941333244">
      <w:bodyDiv w:val="1"/>
      <w:marLeft w:val="0"/>
      <w:marRight w:val="0"/>
      <w:marTop w:val="0"/>
      <w:marBottom w:val="0"/>
      <w:divBdr>
        <w:top w:val="none" w:sz="0" w:space="0" w:color="auto"/>
        <w:left w:val="none" w:sz="0" w:space="0" w:color="auto"/>
        <w:bottom w:val="none" w:sz="0" w:space="0" w:color="auto"/>
        <w:right w:val="none" w:sz="0" w:space="0" w:color="auto"/>
      </w:divBdr>
    </w:div>
    <w:div w:id="2002192529">
      <w:bodyDiv w:val="1"/>
      <w:marLeft w:val="0"/>
      <w:marRight w:val="0"/>
      <w:marTop w:val="0"/>
      <w:marBottom w:val="0"/>
      <w:divBdr>
        <w:top w:val="none" w:sz="0" w:space="0" w:color="auto"/>
        <w:left w:val="none" w:sz="0" w:space="0" w:color="auto"/>
        <w:bottom w:val="none" w:sz="0" w:space="0" w:color="auto"/>
        <w:right w:val="none" w:sz="0" w:space="0" w:color="auto"/>
      </w:divBdr>
    </w:div>
    <w:div w:id="2053924617">
      <w:bodyDiv w:val="1"/>
      <w:marLeft w:val="0"/>
      <w:marRight w:val="0"/>
      <w:marTop w:val="0"/>
      <w:marBottom w:val="0"/>
      <w:divBdr>
        <w:top w:val="none" w:sz="0" w:space="0" w:color="auto"/>
        <w:left w:val="none" w:sz="0" w:space="0" w:color="auto"/>
        <w:bottom w:val="none" w:sz="0" w:space="0" w:color="auto"/>
        <w:right w:val="none" w:sz="0" w:space="0" w:color="auto"/>
      </w:divBdr>
    </w:div>
    <w:div w:id="2089881498">
      <w:bodyDiv w:val="1"/>
      <w:marLeft w:val="0"/>
      <w:marRight w:val="0"/>
      <w:marTop w:val="0"/>
      <w:marBottom w:val="0"/>
      <w:divBdr>
        <w:top w:val="none" w:sz="0" w:space="0" w:color="auto"/>
        <w:left w:val="none" w:sz="0" w:space="0" w:color="auto"/>
        <w:bottom w:val="none" w:sz="0" w:space="0" w:color="auto"/>
        <w:right w:val="none" w:sz="0" w:space="0" w:color="auto"/>
      </w:divBdr>
    </w:div>
    <w:div w:id="21471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nsultations/funding-allocation-methods-new-domestic-abuse-duty" TargetMode="External"/><Relationship Id="rId18" Type="http://schemas.openxmlformats.org/officeDocument/2006/relationships/hyperlink" Target="https://www.gov.uk/government/news/1305-million-to-tackle-serious-violence-murder-and-knife-cri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news/new-biometrics-and-surveillance-camera-commissioner-appointed"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66868/BUDGET_2021_-_web.pdf" TargetMode="External"/><Relationship Id="rId17" Type="http://schemas.openxmlformats.org/officeDocument/2006/relationships/hyperlink" Target="https://www.gov.uk/government/news/1305-million-to-tackle-serious-violence-murder-and-knife-crim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news/1305-million-to-tackle-serious-violence-murder-and-knife-crime" TargetMode="External"/><Relationship Id="rId20" Type="http://schemas.openxmlformats.org/officeDocument/2006/relationships/hyperlink" Target="https://www.local.gov.uk/introduction-community-trigger-anti-social-behaviour-case-review-28-january-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65820/Lord_Rosser_DA_Bill_Letter_01.03.21.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consultations/violence-against-women-and-girls-vawg-call-for-evidence/violence-against-women-and-girls-vawg-strategy-2021-2024-call-for-evidence" TargetMode="External"/><Relationship Id="rId23" Type="http://schemas.openxmlformats.org/officeDocument/2006/relationships/hyperlink" Target="https://www.gov.uk/guidance/add-your-modern-slavery-statement-to-the-statement-registry" TargetMode="External"/><Relationship Id="rId28" Type="http://schemas.openxmlformats.org/officeDocument/2006/relationships/theme" Target="theme/theme1.xml"/><Relationship Id="rId10" Type="http://schemas.openxmlformats.org/officeDocument/2006/relationships/hyperlink" Target="https://www.local.gov.uk/parliament/briefings-and-responses/domestic-abuse-bill-report-stage-house-lords-810-15-march-2021" TargetMode="External"/><Relationship Id="rId19" Type="http://schemas.openxmlformats.org/officeDocument/2006/relationships/hyperlink" Target="https://www.gov.uk/government/news/1305-million-to-tackle-serious-violence-murder-and-knife-cr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lga-response-governments-consultation-development-next-tackling" TargetMode="External"/><Relationship Id="rId22" Type="http://schemas.openxmlformats.org/officeDocument/2006/relationships/hyperlink" Target="https://www.local.gov.uk/events/past-event-presentations"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139A65BA9743548B8E82869583EEF8"/>
        <w:category>
          <w:name w:val="General"/>
          <w:gallery w:val="placeholder"/>
        </w:category>
        <w:types>
          <w:type w:val="bbPlcHdr"/>
        </w:types>
        <w:behaviors>
          <w:behavior w:val="content"/>
        </w:behaviors>
        <w:guid w:val="{1A981CBE-E5E6-41A4-A12B-533215B3D6AC}"/>
      </w:docPartPr>
      <w:docPartBody>
        <w:p w:rsidR="00B43AB2" w:rsidRDefault="00B60EFB">
          <w:pPr>
            <w:pStyle w:val="35139A65BA9743548B8E82869583EEF8"/>
          </w:pPr>
          <w:r w:rsidRPr="00FB1144">
            <w:rPr>
              <w:rStyle w:val="PlaceholderText"/>
            </w:rPr>
            <w:t>Click here to enter text.</w:t>
          </w:r>
        </w:p>
      </w:docPartBody>
    </w:docPart>
    <w:docPart>
      <w:docPartPr>
        <w:name w:val="D421CB5F5529477DB701E8F68F2F101E"/>
        <w:category>
          <w:name w:val="General"/>
          <w:gallery w:val="placeholder"/>
        </w:category>
        <w:types>
          <w:type w:val="bbPlcHdr"/>
        </w:types>
        <w:behaviors>
          <w:behavior w:val="content"/>
        </w:behaviors>
        <w:guid w:val="{D2839584-72E2-42E9-B828-94CFC3736437}"/>
      </w:docPartPr>
      <w:docPartBody>
        <w:p w:rsidR="00B43AB2" w:rsidRDefault="00B60EFB">
          <w:pPr>
            <w:pStyle w:val="D421CB5F5529477DB701E8F68F2F101E"/>
          </w:pPr>
          <w:r w:rsidRPr="00FB1144">
            <w:rPr>
              <w:rStyle w:val="PlaceholderText"/>
            </w:rPr>
            <w:t>Click here to enter text.</w:t>
          </w:r>
        </w:p>
      </w:docPartBody>
    </w:docPart>
    <w:docPart>
      <w:docPartPr>
        <w:name w:val="D095804EC2D24CD48495388B6292DC35"/>
        <w:category>
          <w:name w:val="General"/>
          <w:gallery w:val="placeholder"/>
        </w:category>
        <w:types>
          <w:type w:val="bbPlcHdr"/>
        </w:types>
        <w:behaviors>
          <w:behavior w:val="content"/>
        </w:behaviors>
        <w:guid w:val="{B35073DD-996A-414F-80C6-CAA5A7664DA6}"/>
      </w:docPartPr>
      <w:docPartBody>
        <w:p w:rsidR="00B43AB2" w:rsidRDefault="00B60EFB">
          <w:pPr>
            <w:pStyle w:val="D095804EC2D24CD48495388B6292DC35"/>
          </w:pPr>
          <w:r w:rsidRPr="00002B3A">
            <w:rPr>
              <w:rStyle w:val="PlaceholderText"/>
            </w:rPr>
            <w:t>Choose an item.</w:t>
          </w:r>
        </w:p>
      </w:docPartBody>
    </w:docPart>
    <w:docPart>
      <w:docPartPr>
        <w:name w:val="C77EC07E024A4291AA12CE5B8394494A"/>
        <w:category>
          <w:name w:val="General"/>
          <w:gallery w:val="placeholder"/>
        </w:category>
        <w:types>
          <w:type w:val="bbPlcHdr"/>
        </w:types>
        <w:behaviors>
          <w:behavior w:val="content"/>
        </w:behaviors>
        <w:guid w:val="{3DC005C6-B4AB-4465-940B-4ECA60448352}"/>
      </w:docPartPr>
      <w:docPartBody>
        <w:p w:rsidR="00B43AB2" w:rsidRDefault="00B60EFB">
          <w:pPr>
            <w:pStyle w:val="C77EC07E024A4291AA12CE5B8394494A"/>
          </w:pPr>
          <w:r w:rsidRPr="00FB1144">
            <w:rPr>
              <w:rStyle w:val="PlaceholderText"/>
            </w:rPr>
            <w:t>Click here to enter text.</w:t>
          </w:r>
        </w:p>
      </w:docPartBody>
    </w:docPart>
    <w:docPart>
      <w:docPartPr>
        <w:name w:val="252C40393D26469AA476759828964E47"/>
        <w:category>
          <w:name w:val="General"/>
          <w:gallery w:val="placeholder"/>
        </w:category>
        <w:types>
          <w:type w:val="bbPlcHdr"/>
        </w:types>
        <w:behaviors>
          <w:behavior w:val="content"/>
        </w:behaviors>
        <w:guid w:val="{ACA7A125-CB43-4579-9097-2C8AE4BD36CA}"/>
      </w:docPartPr>
      <w:docPartBody>
        <w:p w:rsidR="00B43AB2" w:rsidRDefault="00B60EFB">
          <w:pPr>
            <w:pStyle w:val="252C40393D26469AA476759828964E47"/>
          </w:pPr>
          <w:r w:rsidRPr="00FB1144">
            <w:rPr>
              <w:rStyle w:val="PlaceholderText"/>
            </w:rPr>
            <w:t>Click here to enter text.</w:t>
          </w:r>
        </w:p>
      </w:docPartBody>
    </w:docPart>
    <w:docPart>
      <w:docPartPr>
        <w:name w:val="167279BFD64F4DE0B1D4F458693A0B15"/>
        <w:category>
          <w:name w:val="General"/>
          <w:gallery w:val="placeholder"/>
        </w:category>
        <w:types>
          <w:type w:val="bbPlcHdr"/>
        </w:types>
        <w:behaviors>
          <w:behavior w:val="content"/>
        </w:behaviors>
        <w:guid w:val="{C6524AA4-71E5-4986-9AD3-1475923B551C}"/>
      </w:docPartPr>
      <w:docPartBody>
        <w:p w:rsidR="00B43AB2" w:rsidRDefault="00B60EFB">
          <w:pPr>
            <w:pStyle w:val="167279BFD64F4DE0B1D4F458693A0B15"/>
          </w:pPr>
          <w:r w:rsidRPr="00FB1144">
            <w:rPr>
              <w:rStyle w:val="PlaceholderText"/>
            </w:rPr>
            <w:t>Click here to enter text.</w:t>
          </w:r>
        </w:p>
      </w:docPartBody>
    </w:docPart>
    <w:docPart>
      <w:docPartPr>
        <w:name w:val="4FC846F708414BA9896BBB90346AEC2D"/>
        <w:category>
          <w:name w:val="General"/>
          <w:gallery w:val="placeholder"/>
        </w:category>
        <w:types>
          <w:type w:val="bbPlcHdr"/>
        </w:types>
        <w:behaviors>
          <w:behavior w:val="content"/>
        </w:behaviors>
        <w:guid w:val="{653C8451-313F-4377-A05C-76599987D5DB}"/>
      </w:docPartPr>
      <w:docPartBody>
        <w:p w:rsidR="00B43AB2" w:rsidRDefault="00B60EFB">
          <w:pPr>
            <w:pStyle w:val="4FC846F708414BA9896BBB90346AEC2D"/>
          </w:pPr>
          <w:r w:rsidRPr="00FB1144">
            <w:rPr>
              <w:rStyle w:val="PlaceholderText"/>
            </w:rPr>
            <w:t>Click here to enter text.</w:t>
          </w:r>
        </w:p>
      </w:docPartBody>
    </w:docPart>
    <w:docPart>
      <w:docPartPr>
        <w:name w:val="2A0882CD63294286B2D351DEEE162E85"/>
        <w:category>
          <w:name w:val="General"/>
          <w:gallery w:val="placeholder"/>
        </w:category>
        <w:types>
          <w:type w:val="bbPlcHdr"/>
        </w:types>
        <w:behaviors>
          <w:behavior w:val="content"/>
        </w:behaviors>
        <w:guid w:val="{61C53645-00A4-4DB8-BF1E-7B50875AC162}"/>
      </w:docPartPr>
      <w:docPartBody>
        <w:p w:rsidR="00B43AB2" w:rsidRDefault="00B60EFB">
          <w:pPr>
            <w:pStyle w:val="2A0882CD63294286B2D351DEEE162E85"/>
          </w:pPr>
          <w:r w:rsidRPr="00FB1144">
            <w:rPr>
              <w:rStyle w:val="PlaceholderText"/>
            </w:rPr>
            <w:t>Click here to enter text.</w:t>
          </w:r>
        </w:p>
      </w:docPartBody>
    </w:docPart>
    <w:docPart>
      <w:docPartPr>
        <w:name w:val="F3BDE3025F0146D4A4834B98359123CF"/>
        <w:category>
          <w:name w:val="General"/>
          <w:gallery w:val="placeholder"/>
        </w:category>
        <w:types>
          <w:type w:val="bbPlcHdr"/>
        </w:types>
        <w:behaviors>
          <w:behavior w:val="content"/>
        </w:behaviors>
        <w:guid w:val="{20AEB28E-D078-4416-9EA8-FD6C1D2AD8D7}"/>
      </w:docPartPr>
      <w:docPartBody>
        <w:p w:rsidR="00B43AB2" w:rsidRDefault="00B60EFB">
          <w:pPr>
            <w:pStyle w:val="F3BDE3025F0146D4A4834B98359123CF"/>
          </w:pPr>
          <w:r w:rsidRPr="00FB1144">
            <w:rPr>
              <w:rStyle w:val="PlaceholderText"/>
            </w:rPr>
            <w:t>Click here to enter text.</w:t>
          </w:r>
        </w:p>
      </w:docPartBody>
    </w:docPart>
    <w:docPart>
      <w:docPartPr>
        <w:name w:val="006AF37C29A94264A56244E25E3D46DD"/>
        <w:category>
          <w:name w:val="General"/>
          <w:gallery w:val="placeholder"/>
        </w:category>
        <w:types>
          <w:type w:val="bbPlcHdr"/>
        </w:types>
        <w:behaviors>
          <w:behavior w:val="content"/>
        </w:behaviors>
        <w:guid w:val="{DDA44773-BB97-4E4C-A509-4C2BF41BFBBD}"/>
      </w:docPartPr>
      <w:docPartBody>
        <w:p w:rsidR="00B43AB2" w:rsidRDefault="00B60EFB">
          <w:pPr>
            <w:pStyle w:val="006AF37C29A94264A56244E25E3D46DD"/>
          </w:pPr>
          <w:r w:rsidRPr="00FB1144">
            <w:rPr>
              <w:rStyle w:val="PlaceholderText"/>
            </w:rPr>
            <w:t>Click here to enter text.</w:t>
          </w:r>
        </w:p>
      </w:docPartBody>
    </w:docPart>
    <w:docPart>
      <w:docPartPr>
        <w:name w:val="FEE7F05F7F5145D992AA075BA9DE5712"/>
        <w:category>
          <w:name w:val="General"/>
          <w:gallery w:val="placeholder"/>
        </w:category>
        <w:types>
          <w:type w:val="bbPlcHdr"/>
        </w:types>
        <w:behaviors>
          <w:behavior w:val="content"/>
        </w:behaviors>
        <w:guid w:val="{7198372B-FDF8-4F58-8B72-BEC46EF4054D}"/>
      </w:docPartPr>
      <w:docPartBody>
        <w:p w:rsidR="00B43AB2" w:rsidRDefault="00B60EFB">
          <w:pPr>
            <w:pStyle w:val="FEE7F05F7F5145D992AA075BA9DE5712"/>
          </w:pPr>
          <w:r w:rsidRPr="00FB1144">
            <w:rPr>
              <w:rStyle w:val="PlaceholderText"/>
            </w:rPr>
            <w:t>Click here to enter text.</w:t>
          </w:r>
        </w:p>
      </w:docPartBody>
    </w:docPart>
    <w:docPart>
      <w:docPartPr>
        <w:name w:val="4DBA752F70D547FCB0885AAAF06EC030"/>
        <w:category>
          <w:name w:val="General"/>
          <w:gallery w:val="placeholder"/>
        </w:category>
        <w:types>
          <w:type w:val="bbPlcHdr"/>
        </w:types>
        <w:behaviors>
          <w:behavior w:val="content"/>
        </w:behaviors>
        <w:guid w:val="{9AD9FACE-7558-4060-849E-1E6E4B5BC6DE}"/>
      </w:docPartPr>
      <w:docPartBody>
        <w:p w:rsidR="00B43AB2" w:rsidRDefault="00B60EFB">
          <w:pPr>
            <w:pStyle w:val="4DBA752F70D547FCB0885AAAF06EC030"/>
          </w:pPr>
          <w:r w:rsidRPr="00FB1144">
            <w:rPr>
              <w:rStyle w:val="PlaceholderText"/>
            </w:rPr>
            <w:t>Click here to enter text.</w:t>
          </w:r>
        </w:p>
      </w:docPartBody>
    </w:docPart>
    <w:docPart>
      <w:docPartPr>
        <w:name w:val="FDDD3B486A9843819ECA5FA9DAA0F4A0"/>
        <w:category>
          <w:name w:val="General"/>
          <w:gallery w:val="placeholder"/>
        </w:category>
        <w:types>
          <w:type w:val="bbPlcHdr"/>
        </w:types>
        <w:behaviors>
          <w:behavior w:val="content"/>
        </w:behaviors>
        <w:guid w:val="{FD03B9C6-BA07-49C2-A103-9C8CB460841A}"/>
      </w:docPartPr>
      <w:docPartBody>
        <w:p w:rsidR="00B43AB2" w:rsidRDefault="00B60EFB">
          <w:pPr>
            <w:pStyle w:val="FDDD3B486A9843819ECA5FA9DAA0F4A0"/>
          </w:pPr>
          <w:r w:rsidRPr="00FB1144">
            <w:rPr>
              <w:rStyle w:val="PlaceholderText"/>
            </w:rPr>
            <w:t>Click here to enter text.</w:t>
          </w:r>
        </w:p>
      </w:docPartBody>
    </w:docPart>
    <w:docPart>
      <w:docPartPr>
        <w:name w:val="0066C8BB8BBB4680A9ADF85ACD47A6B5"/>
        <w:category>
          <w:name w:val="General"/>
          <w:gallery w:val="placeholder"/>
        </w:category>
        <w:types>
          <w:type w:val="bbPlcHdr"/>
        </w:types>
        <w:behaviors>
          <w:behavior w:val="content"/>
        </w:behaviors>
        <w:guid w:val="{953BD577-FA50-4BB1-9414-E2A35949F3B7}"/>
      </w:docPartPr>
      <w:docPartBody>
        <w:p w:rsidR="00B43AB2" w:rsidRDefault="00B60EFB">
          <w:pPr>
            <w:pStyle w:val="0066C8BB8BBB4680A9ADF85ACD47A6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FB"/>
    <w:rsid w:val="00007F53"/>
    <w:rsid w:val="00134E15"/>
    <w:rsid w:val="001B22E6"/>
    <w:rsid w:val="00311030"/>
    <w:rsid w:val="00630B03"/>
    <w:rsid w:val="00662285"/>
    <w:rsid w:val="00666855"/>
    <w:rsid w:val="008644C0"/>
    <w:rsid w:val="00905F6A"/>
    <w:rsid w:val="00A04B80"/>
    <w:rsid w:val="00B43AB2"/>
    <w:rsid w:val="00B60EFB"/>
    <w:rsid w:val="00B955D1"/>
    <w:rsid w:val="00BF70E7"/>
    <w:rsid w:val="00C426E0"/>
    <w:rsid w:val="00CB3737"/>
    <w:rsid w:val="00CC37AC"/>
    <w:rsid w:val="00CD3167"/>
    <w:rsid w:val="00CD46AC"/>
    <w:rsid w:val="00D8379D"/>
    <w:rsid w:val="00D85B38"/>
    <w:rsid w:val="00EC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79D"/>
    <w:rPr>
      <w:color w:val="808080"/>
    </w:rPr>
  </w:style>
  <w:style w:type="paragraph" w:customStyle="1" w:styleId="35139A65BA9743548B8E82869583EEF8">
    <w:name w:val="35139A65BA9743548B8E82869583EEF8"/>
  </w:style>
  <w:style w:type="paragraph" w:customStyle="1" w:styleId="D421CB5F5529477DB701E8F68F2F101E">
    <w:name w:val="D421CB5F5529477DB701E8F68F2F101E"/>
  </w:style>
  <w:style w:type="paragraph" w:customStyle="1" w:styleId="D095804EC2D24CD48495388B6292DC35">
    <w:name w:val="D095804EC2D24CD48495388B6292DC35"/>
  </w:style>
  <w:style w:type="paragraph" w:customStyle="1" w:styleId="C77EC07E024A4291AA12CE5B8394494A">
    <w:name w:val="C77EC07E024A4291AA12CE5B8394494A"/>
  </w:style>
  <w:style w:type="paragraph" w:customStyle="1" w:styleId="252C40393D26469AA476759828964E47">
    <w:name w:val="252C40393D26469AA476759828964E47"/>
  </w:style>
  <w:style w:type="paragraph" w:customStyle="1" w:styleId="167279BFD64F4DE0B1D4F458693A0B15">
    <w:name w:val="167279BFD64F4DE0B1D4F458693A0B15"/>
  </w:style>
  <w:style w:type="paragraph" w:customStyle="1" w:styleId="4FC846F708414BA9896BBB90346AEC2D">
    <w:name w:val="4FC846F708414BA9896BBB90346AEC2D"/>
  </w:style>
  <w:style w:type="paragraph" w:customStyle="1" w:styleId="2A0882CD63294286B2D351DEEE162E85">
    <w:name w:val="2A0882CD63294286B2D351DEEE162E85"/>
  </w:style>
  <w:style w:type="paragraph" w:customStyle="1" w:styleId="F3BDE3025F0146D4A4834B98359123CF">
    <w:name w:val="F3BDE3025F0146D4A4834B98359123CF"/>
  </w:style>
  <w:style w:type="paragraph" w:customStyle="1" w:styleId="006AF37C29A94264A56244E25E3D46DD">
    <w:name w:val="006AF37C29A94264A56244E25E3D46DD"/>
  </w:style>
  <w:style w:type="paragraph" w:customStyle="1" w:styleId="FEE7F05F7F5145D992AA075BA9DE5712">
    <w:name w:val="FEE7F05F7F5145D992AA075BA9DE5712"/>
  </w:style>
  <w:style w:type="paragraph" w:customStyle="1" w:styleId="4DBA752F70D547FCB0885AAAF06EC030">
    <w:name w:val="4DBA752F70D547FCB0885AAAF06EC030"/>
  </w:style>
  <w:style w:type="paragraph" w:customStyle="1" w:styleId="B5AEFCDC6B8548F8A8773B91D9190466">
    <w:name w:val="B5AEFCDC6B8548F8A8773B91D9190466"/>
  </w:style>
  <w:style w:type="paragraph" w:customStyle="1" w:styleId="0D413CEE3B414C44B00E6C7CCFA10A27">
    <w:name w:val="0D413CEE3B414C44B00E6C7CCFA10A27"/>
  </w:style>
  <w:style w:type="paragraph" w:customStyle="1" w:styleId="0889D3EEC13B4CDFB08F6E67D8673B5E">
    <w:name w:val="0889D3EEC13B4CDFB08F6E67D8673B5E"/>
  </w:style>
  <w:style w:type="paragraph" w:customStyle="1" w:styleId="A343C471A0F44E85A69BF51CE63C11A1">
    <w:name w:val="A343C471A0F44E85A69BF51CE63C11A1"/>
  </w:style>
  <w:style w:type="paragraph" w:customStyle="1" w:styleId="176165C2232A4E219385DC43592BA848">
    <w:name w:val="176165C2232A4E219385DC43592BA848"/>
  </w:style>
  <w:style w:type="paragraph" w:customStyle="1" w:styleId="FDDD3B486A9843819ECA5FA9DAA0F4A0">
    <w:name w:val="FDDD3B486A9843819ECA5FA9DAA0F4A0"/>
  </w:style>
  <w:style w:type="paragraph" w:customStyle="1" w:styleId="0066C8BB8BBB4680A9ADF85ACD47A6B5">
    <w:name w:val="0066C8BB8BBB4680A9ADF85ACD47A6B5"/>
  </w:style>
  <w:style w:type="paragraph" w:customStyle="1" w:styleId="739C7E86B59840EEA6B29B823C5F91D5">
    <w:name w:val="739C7E86B59840EEA6B29B823C5F91D5"/>
    <w:rsid w:val="00B60EFB"/>
  </w:style>
  <w:style w:type="paragraph" w:customStyle="1" w:styleId="E90C88C6DE634FE0AE9A4C84FA884BEA">
    <w:name w:val="E90C88C6DE634FE0AE9A4C84FA884BEA"/>
    <w:rsid w:val="00D8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Rachel Phelps</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260551db-00be-4bbc-8c7a-03e783dddd1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8cab0a62-bbfb-41b4-8b29-d4257ef3f6fe"/>
    <ds:schemaRef ds:uri="http://www.w3.org/XML/1998/namespace"/>
    <ds:schemaRef ds:uri="http://purl.org/dc/dcmitype/"/>
  </ds:schemaRefs>
</ds:datastoreItem>
</file>

<file path=customXml/itemProps2.xml><?xml version="1.0" encoding="utf-8"?>
<ds:datastoreItem xmlns:ds="http://schemas.openxmlformats.org/officeDocument/2006/customXml" ds:itemID="{D41ADF88-F604-473E-8DE3-5D3401CFFBD4}">
  <ds:schemaRefs>
    <ds:schemaRef ds:uri="http://schemas.microsoft.com/sharepoint/v3/contenttype/forms"/>
  </ds:schemaRefs>
</ds:datastoreItem>
</file>

<file path=customXml/itemProps3.xml><?xml version="1.0" encoding="utf-8"?>
<ds:datastoreItem xmlns:ds="http://schemas.openxmlformats.org/officeDocument/2006/customXml" ds:itemID="{1FED65E1-1D83-4B8E-B2D1-E9364649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 (2)</Template>
  <TotalTime>23</TotalTime>
  <Pages>8</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5</cp:revision>
  <dcterms:created xsi:type="dcterms:W3CDTF">2021-03-11T20:05:00Z</dcterms:created>
  <dcterms:modified xsi:type="dcterms:W3CDTF">2021-03-12T11:23:00Z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